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9B46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</w:t>
      </w:r>
      <w:r w:rsidR="00BE1DE9" w:rsidRPr="00B3468C">
        <w:rPr>
          <w:b/>
          <w:sz w:val="22"/>
          <w:szCs w:val="22"/>
          <w:lang w:eastAsia="ru-RU"/>
        </w:rPr>
        <w:t>ерсонализированн</w:t>
      </w:r>
      <w:r>
        <w:rPr>
          <w:b/>
          <w:sz w:val="22"/>
          <w:szCs w:val="22"/>
          <w:lang w:eastAsia="ru-RU"/>
        </w:rPr>
        <w:t>ая</w:t>
      </w:r>
      <w:r w:rsidR="00BE1DE9" w:rsidRPr="00B3468C">
        <w:rPr>
          <w:b/>
          <w:sz w:val="22"/>
          <w:szCs w:val="22"/>
          <w:lang w:eastAsia="ru-RU"/>
        </w:rPr>
        <w:t xml:space="preserve"> программ</w:t>
      </w:r>
      <w:r>
        <w:rPr>
          <w:b/>
          <w:sz w:val="22"/>
          <w:szCs w:val="22"/>
          <w:lang w:eastAsia="ru-RU"/>
        </w:rPr>
        <w:t>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профессионального становления молодого педагога </w:t>
      </w:r>
      <w:r w:rsidR="00726E06">
        <w:rPr>
          <w:b/>
          <w:sz w:val="22"/>
          <w:szCs w:val="22"/>
          <w:lang w:eastAsia="ru-RU"/>
        </w:rPr>
        <w:t>второго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BE1DE9" w:rsidP="00BE1DE9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BE1DE9" w:rsidRPr="00B3468C" w:rsidRDefault="00726E06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в должности «</w:t>
      </w:r>
      <w:r w:rsidR="00A57925">
        <w:rPr>
          <w:b/>
          <w:sz w:val="22"/>
          <w:szCs w:val="22"/>
          <w:lang w:eastAsia="ru-RU"/>
        </w:rPr>
        <w:t>В</w:t>
      </w:r>
      <w:r>
        <w:rPr>
          <w:b/>
          <w:sz w:val="22"/>
          <w:szCs w:val="22"/>
          <w:lang w:eastAsia="ru-RU"/>
        </w:rPr>
        <w:t>оспитатель</w:t>
      </w:r>
      <w:proofErr w:type="gramStart"/>
      <w:r w:rsidR="00BE1DE9" w:rsidRPr="00B3468C">
        <w:rPr>
          <w:b/>
          <w:sz w:val="22"/>
          <w:szCs w:val="22"/>
          <w:lang w:eastAsia="ru-RU"/>
        </w:rPr>
        <w:t>»</w:t>
      </w:r>
      <w:r>
        <w:rPr>
          <w:sz w:val="22"/>
          <w:szCs w:val="22"/>
          <w:lang w:eastAsia="ru-RU"/>
        </w:rPr>
        <w:t>Д</w:t>
      </w:r>
      <w:proofErr w:type="gramEnd"/>
      <w:r>
        <w:rPr>
          <w:sz w:val="22"/>
          <w:szCs w:val="22"/>
          <w:lang w:eastAsia="ru-RU"/>
        </w:rPr>
        <w:t>убровской Нинель Александровны</w:t>
      </w:r>
      <w:r w:rsidR="00BE1DE9" w:rsidRPr="00B3468C">
        <w:rPr>
          <w:sz w:val="22"/>
          <w:szCs w:val="22"/>
          <w:lang w:eastAsia="ru-RU"/>
        </w:rPr>
        <w:t>(Ф.И.О.)</w:t>
      </w:r>
    </w:p>
    <w:p w:rsidR="00BE1DE9" w:rsidRPr="00B3468C" w:rsidRDefault="00BE1DE9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на </w:t>
      </w:r>
      <w:r w:rsidR="00726E06">
        <w:rPr>
          <w:b/>
          <w:sz w:val="22"/>
          <w:szCs w:val="22"/>
          <w:lang w:eastAsia="ru-RU"/>
        </w:rPr>
        <w:t>202</w:t>
      </w:r>
      <w:r w:rsidR="00697CD5">
        <w:rPr>
          <w:b/>
          <w:sz w:val="22"/>
          <w:szCs w:val="22"/>
          <w:lang w:eastAsia="ru-RU"/>
        </w:rPr>
        <w:t>3</w:t>
      </w:r>
      <w:r w:rsidR="00726E06">
        <w:rPr>
          <w:b/>
          <w:sz w:val="22"/>
          <w:szCs w:val="22"/>
          <w:lang w:eastAsia="ru-RU"/>
        </w:rPr>
        <w:t>-202</w:t>
      </w:r>
      <w:r w:rsidR="00697CD5">
        <w:rPr>
          <w:b/>
          <w:sz w:val="22"/>
          <w:szCs w:val="22"/>
          <w:lang w:eastAsia="ru-RU"/>
        </w:rPr>
        <w:t>4</w:t>
      </w:r>
      <w:r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  <w:r w:rsidRPr="00B3468C">
        <w:rPr>
          <w:sz w:val="22"/>
          <w:szCs w:val="22"/>
          <w:lang w:eastAsia="ru-RU"/>
        </w:rPr>
        <w:t>Педагог-наставник</w:t>
      </w:r>
      <w:r w:rsidR="00A57925">
        <w:rPr>
          <w:sz w:val="22"/>
          <w:szCs w:val="22"/>
          <w:lang w:eastAsia="ru-RU"/>
        </w:rPr>
        <w:t xml:space="preserve">: </w:t>
      </w:r>
      <w:r w:rsidRPr="00B3468C">
        <w:rPr>
          <w:sz w:val="22"/>
          <w:szCs w:val="22"/>
          <w:lang w:eastAsia="ru-RU"/>
        </w:rPr>
        <w:t xml:space="preserve"> </w:t>
      </w:r>
      <w:proofErr w:type="spellStart"/>
      <w:r w:rsidR="00726E06">
        <w:rPr>
          <w:sz w:val="22"/>
          <w:szCs w:val="22"/>
          <w:lang w:eastAsia="ru-RU"/>
        </w:rPr>
        <w:t>Кадач</w:t>
      </w:r>
      <w:proofErr w:type="spellEnd"/>
      <w:r w:rsidR="00726E06">
        <w:rPr>
          <w:sz w:val="22"/>
          <w:szCs w:val="22"/>
          <w:lang w:eastAsia="ru-RU"/>
        </w:rPr>
        <w:t xml:space="preserve"> Светлана Ивановна</w:t>
      </w:r>
      <w:r w:rsidRPr="00B3468C">
        <w:rPr>
          <w:sz w:val="22"/>
          <w:szCs w:val="22"/>
          <w:lang w:eastAsia="ru-RU"/>
        </w:rPr>
        <w:t xml:space="preserve"> (Ф.И.О. педагога)</w:t>
      </w:r>
    </w:p>
    <w:p w:rsidR="00726E06" w:rsidRDefault="00BE1DE9" w:rsidP="00726E06">
      <w:r w:rsidRPr="00B3468C">
        <w:rPr>
          <w:sz w:val="22"/>
          <w:szCs w:val="22"/>
          <w:lang w:eastAsia="ru-RU"/>
        </w:rPr>
        <w:t xml:space="preserve"> </w:t>
      </w:r>
      <w:r w:rsidR="00726E06">
        <w:t>Цель: Оказание помощи молодому педагогу в профессиональном становлении.</w:t>
      </w:r>
    </w:p>
    <w:p w:rsidR="00726E06" w:rsidRDefault="00726E06" w:rsidP="00726E06">
      <w:r>
        <w:t xml:space="preserve">Задачи: </w:t>
      </w:r>
    </w:p>
    <w:p w:rsidR="00B35015" w:rsidRPr="00B35015" w:rsidRDefault="00B35015" w:rsidP="00B35015">
      <w:pPr>
        <w:pStyle w:val="a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Ускорить процесс профессионального становления воспитателя, </w:t>
      </w:r>
    </w:p>
    <w:p w:rsidR="00B35015" w:rsidRPr="00B35015" w:rsidRDefault="00B35015" w:rsidP="00B35015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 его  способность  самостоятельно  и  качественно  выполнять </w:t>
      </w:r>
    </w:p>
    <w:p w:rsidR="00B35015" w:rsidRPr="00B35015" w:rsidRDefault="00B35015" w:rsidP="00B35015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возложенные на него обязанности по занимаемой должности. </w:t>
      </w:r>
    </w:p>
    <w:p w:rsidR="00B35015" w:rsidRPr="00B35015" w:rsidRDefault="00B35015" w:rsidP="00B35015">
      <w:pPr>
        <w:pStyle w:val="a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 умения  применять  формы  и  методы  в  работе  </w:t>
      </w:r>
      <w:proofErr w:type="gramStart"/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5015" w:rsidRPr="00B35015" w:rsidRDefault="00B35015" w:rsidP="00B35015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детьми младшей группы </w:t>
      </w:r>
    </w:p>
    <w:p w:rsidR="00726E06" w:rsidRPr="00B35015" w:rsidRDefault="00B35015" w:rsidP="00B350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Оказать м</w:t>
      </w:r>
      <w:r w:rsidR="001927AD" w:rsidRPr="00B35015">
        <w:rPr>
          <w:rFonts w:ascii="Times New Roman" w:hAnsi="Times New Roman" w:cs="Times New Roman"/>
          <w:color w:val="181818"/>
          <w:sz w:val="24"/>
          <w:szCs w:val="24"/>
        </w:rPr>
        <w:t>етодическ</w:t>
      </w:r>
      <w:r>
        <w:rPr>
          <w:rFonts w:ascii="Times New Roman" w:hAnsi="Times New Roman" w:cs="Times New Roman"/>
          <w:color w:val="181818"/>
          <w:sz w:val="24"/>
          <w:szCs w:val="24"/>
        </w:rPr>
        <w:t>ую</w:t>
      </w:r>
      <w:r w:rsidR="001927AD" w:rsidRPr="00B35015">
        <w:rPr>
          <w:rFonts w:ascii="Times New Roman" w:hAnsi="Times New Roman" w:cs="Times New Roman"/>
          <w:color w:val="181818"/>
          <w:sz w:val="24"/>
          <w:szCs w:val="24"/>
        </w:rPr>
        <w:t xml:space="preserve"> помощь в повышении уровня организации воспитательно-образовательной деятельности</w:t>
      </w:r>
      <w:r w:rsidR="001927AD" w:rsidRPr="00B35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06" w:rsidRPr="00A2682C" w:rsidRDefault="00726E06" w:rsidP="00B3501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</w:t>
      </w:r>
      <w:r w:rsidR="0019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B3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и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мастерства </w:t>
      </w:r>
      <w:r w:rsidR="00B3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Pr="00A2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049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086"/>
        <w:gridCol w:w="2592"/>
        <w:gridCol w:w="1700"/>
        <w:gridCol w:w="2694"/>
      </w:tblGrid>
      <w:tr w:rsidR="00BE1DE9" w:rsidRPr="00B3468C" w:rsidTr="00D04172">
        <w:trPr>
          <w:cantSplit/>
          <w:trHeight w:val="549"/>
        </w:trPr>
        <w:tc>
          <w:tcPr>
            <w:tcW w:w="1418" w:type="dxa"/>
            <w:hideMark/>
          </w:tcPr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  <w:r w:rsidRPr="00D04172">
              <w:rPr>
                <w:sz w:val="22"/>
                <w:szCs w:val="22"/>
                <w:lang w:eastAsia="ru-RU"/>
              </w:rPr>
              <w:t xml:space="preserve">Дата </w:t>
            </w:r>
          </w:p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</w:p>
        </w:tc>
        <w:tc>
          <w:tcPr>
            <w:tcW w:w="2086" w:type="dxa"/>
            <w:hideMark/>
          </w:tcPr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  <w:r w:rsidRPr="00D04172">
              <w:rPr>
                <w:iCs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592" w:type="dxa"/>
            <w:hideMark/>
          </w:tcPr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  <w:r w:rsidRPr="00D04172">
              <w:rPr>
                <w:iCs/>
                <w:sz w:val="22"/>
                <w:szCs w:val="22"/>
                <w:lang w:eastAsia="ru-RU"/>
              </w:rPr>
              <w:t>Вопросы для обсуждения</w:t>
            </w:r>
          </w:p>
        </w:tc>
        <w:tc>
          <w:tcPr>
            <w:tcW w:w="1700" w:type="dxa"/>
            <w:hideMark/>
          </w:tcPr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  <w:r w:rsidRPr="00D04172">
              <w:rPr>
                <w:iCs/>
                <w:sz w:val="22"/>
                <w:szCs w:val="22"/>
                <w:lang w:eastAsia="ru-RU"/>
              </w:rPr>
              <w:t>Форма проведения</w:t>
            </w:r>
          </w:p>
        </w:tc>
        <w:tc>
          <w:tcPr>
            <w:tcW w:w="2694" w:type="dxa"/>
            <w:hideMark/>
          </w:tcPr>
          <w:p w:rsidR="00BE1DE9" w:rsidRPr="00D04172" w:rsidRDefault="00BE1DE9" w:rsidP="00FB1728">
            <w:pPr>
              <w:suppressAutoHyphens w:val="0"/>
              <w:rPr>
                <w:lang w:eastAsia="ru-RU"/>
              </w:rPr>
            </w:pPr>
            <w:r w:rsidRPr="00D04172">
              <w:rPr>
                <w:iCs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697CD5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сентябрь</w:t>
            </w:r>
          </w:p>
        </w:tc>
        <w:tc>
          <w:tcPr>
            <w:tcW w:w="2086" w:type="dxa"/>
            <w:vAlign w:val="center"/>
          </w:tcPr>
          <w:p w:rsidR="00697CD5" w:rsidRPr="00D04172" w:rsidRDefault="00697CD5" w:rsidP="003D0101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Выявление трудностей</w:t>
            </w:r>
          </w:p>
        </w:tc>
        <w:tc>
          <w:tcPr>
            <w:tcW w:w="2592" w:type="dxa"/>
            <w:vAlign w:val="center"/>
          </w:tcPr>
          <w:p w:rsidR="00697CD5" w:rsidRPr="00D04172" w:rsidRDefault="00697CD5" w:rsidP="003D0101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Каких навыков не хватает, какие трудности испытываете и </w:t>
            </w:r>
            <w:proofErr w:type="spellStart"/>
            <w:r w:rsidRPr="00D04172">
              <w:rPr>
                <w:iCs/>
                <w:lang w:eastAsia="ru-RU"/>
              </w:rPr>
              <w:t>т</w:t>
            </w:r>
            <w:proofErr w:type="gramStart"/>
            <w:r w:rsidRPr="00D04172">
              <w:rPr>
                <w:iCs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700" w:type="dxa"/>
            <w:vAlign w:val="center"/>
          </w:tcPr>
          <w:p w:rsidR="00697CD5" w:rsidRPr="00D04172" w:rsidRDefault="00697CD5" w:rsidP="003D0101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Беседа </w:t>
            </w:r>
          </w:p>
        </w:tc>
        <w:tc>
          <w:tcPr>
            <w:tcW w:w="2694" w:type="dxa"/>
            <w:vAlign w:val="center"/>
          </w:tcPr>
          <w:p w:rsidR="00697CD5" w:rsidRPr="00D04172" w:rsidRDefault="00697CD5" w:rsidP="003D0101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Выявлены трудности</w:t>
            </w:r>
          </w:p>
        </w:tc>
      </w:tr>
      <w:tr w:rsidR="00697CD5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октябрь</w:t>
            </w:r>
          </w:p>
        </w:tc>
        <w:tc>
          <w:tcPr>
            <w:tcW w:w="2086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Аттестация педагога на соответствие с занимаемой должности</w:t>
            </w:r>
          </w:p>
        </w:tc>
        <w:tc>
          <w:tcPr>
            <w:tcW w:w="2592" w:type="dxa"/>
            <w:vAlign w:val="center"/>
          </w:tcPr>
          <w:p w:rsidR="00697CD5" w:rsidRPr="00D04172" w:rsidRDefault="00697CD5" w:rsidP="00697CD5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Какие материалы  нужны для аттестации </w:t>
            </w:r>
          </w:p>
        </w:tc>
        <w:tc>
          <w:tcPr>
            <w:tcW w:w="1700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консультация</w:t>
            </w:r>
          </w:p>
        </w:tc>
        <w:tc>
          <w:tcPr>
            <w:tcW w:w="2694" w:type="dxa"/>
            <w:vAlign w:val="center"/>
          </w:tcPr>
          <w:p w:rsidR="00697CD5" w:rsidRPr="00D04172" w:rsidRDefault="00697CD5" w:rsidP="00EB1E02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Подготовленные материалы выставлены на сайте МАДОУ</w:t>
            </w:r>
          </w:p>
        </w:tc>
      </w:tr>
      <w:tr w:rsidR="00697CD5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ноябрь</w:t>
            </w:r>
          </w:p>
        </w:tc>
        <w:tc>
          <w:tcPr>
            <w:tcW w:w="2086" w:type="dxa"/>
            <w:vAlign w:val="center"/>
          </w:tcPr>
          <w:p w:rsidR="00697CD5" w:rsidRPr="00D04172" w:rsidRDefault="0055680E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Организация прогулки у детей младшей группы</w:t>
            </w:r>
          </w:p>
        </w:tc>
        <w:tc>
          <w:tcPr>
            <w:tcW w:w="2592" w:type="dxa"/>
            <w:vAlign w:val="center"/>
          </w:tcPr>
          <w:p w:rsidR="00697CD5" w:rsidRPr="00D04172" w:rsidRDefault="009745DE" w:rsidP="00726E06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Организация и методика проведения прогулки в детском саду</w:t>
            </w:r>
          </w:p>
        </w:tc>
        <w:tc>
          <w:tcPr>
            <w:tcW w:w="1700" w:type="dxa"/>
            <w:vAlign w:val="center"/>
          </w:tcPr>
          <w:p w:rsidR="00697CD5" w:rsidRPr="00D04172" w:rsidRDefault="00346CC9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К</w:t>
            </w:r>
            <w:r w:rsidR="009745DE" w:rsidRPr="00D04172">
              <w:rPr>
                <w:iCs/>
                <w:lang w:eastAsia="ru-RU"/>
              </w:rPr>
              <w:t>онсультация</w:t>
            </w:r>
            <w:r w:rsidRPr="00D04172">
              <w:rPr>
                <w:iCs/>
                <w:lang w:eastAsia="ru-RU"/>
              </w:rPr>
              <w:t>, наблюдение</w:t>
            </w:r>
          </w:p>
        </w:tc>
        <w:tc>
          <w:tcPr>
            <w:tcW w:w="2694" w:type="dxa"/>
            <w:vAlign w:val="center"/>
          </w:tcPr>
          <w:p w:rsidR="00697CD5" w:rsidRPr="00D04172" w:rsidRDefault="009745DE" w:rsidP="009745DE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 Соблюдение структуры прогулки, </w:t>
            </w:r>
            <w:r w:rsidRPr="00D04172">
              <w:t>Выстраивание прогулки в соответствии с календарно-тематическим планированием</w:t>
            </w:r>
          </w:p>
        </w:tc>
      </w:tr>
      <w:tr w:rsidR="00697CD5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декабрь</w:t>
            </w:r>
          </w:p>
        </w:tc>
        <w:tc>
          <w:tcPr>
            <w:tcW w:w="2086" w:type="dxa"/>
            <w:vAlign w:val="center"/>
          </w:tcPr>
          <w:p w:rsidR="00697CD5" w:rsidRPr="00D04172" w:rsidRDefault="00F4581D" w:rsidP="00F4581D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Взаимодействие с </w:t>
            </w:r>
            <w:proofErr w:type="spellStart"/>
            <w:r w:rsidRPr="00D04172">
              <w:rPr>
                <w:iCs/>
                <w:lang w:eastAsia="ru-RU"/>
              </w:rPr>
              <w:t>гиперактивными</w:t>
            </w:r>
            <w:proofErr w:type="spellEnd"/>
            <w:r w:rsidRPr="00D04172">
              <w:rPr>
                <w:iCs/>
                <w:lang w:eastAsia="ru-RU"/>
              </w:rPr>
              <w:t xml:space="preserve"> детьми</w:t>
            </w:r>
            <w:r w:rsidR="00697CD5" w:rsidRPr="00D04172">
              <w:rPr>
                <w:iCs/>
                <w:lang w:eastAsia="ru-RU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:rsidR="00697CD5" w:rsidRPr="00D04172" w:rsidRDefault="00F4581D" w:rsidP="00F4581D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Что такое </w:t>
            </w:r>
            <w:proofErr w:type="spellStart"/>
            <w:r w:rsidRPr="00D04172">
              <w:rPr>
                <w:iCs/>
                <w:lang w:eastAsia="ru-RU"/>
              </w:rPr>
              <w:t>гиперактивность</w:t>
            </w:r>
            <w:proofErr w:type="spellEnd"/>
            <w:r w:rsidRPr="00D04172">
              <w:rPr>
                <w:iCs/>
                <w:lang w:eastAsia="ru-RU"/>
              </w:rPr>
              <w:t xml:space="preserve">? Какие игры можно использовать с </w:t>
            </w:r>
            <w:proofErr w:type="spellStart"/>
            <w:r w:rsidRPr="00D04172">
              <w:rPr>
                <w:iCs/>
                <w:lang w:eastAsia="ru-RU"/>
              </w:rPr>
              <w:t>гиперактивными</w:t>
            </w:r>
            <w:proofErr w:type="spellEnd"/>
            <w:r w:rsidRPr="00D04172">
              <w:rPr>
                <w:iCs/>
                <w:lang w:eastAsia="ru-RU"/>
              </w:rPr>
              <w:t xml:space="preserve"> детьми?</w:t>
            </w:r>
          </w:p>
        </w:tc>
        <w:tc>
          <w:tcPr>
            <w:tcW w:w="1700" w:type="dxa"/>
            <w:vAlign w:val="center"/>
          </w:tcPr>
          <w:p w:rsidR="00697CD5" w:rsidRPr="00D04172" w:rsidRDefault="00697CD5" w:rsidP="00F4581D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Индивидуальное </w:t>
            </w:r>
            <w:r w:rsidR="00F4581D" w:rsidRPr="00D04172">
              <w:rPr>
                <w:iCs/>
                <w:lang w:eastAsia="ru-RU"/>
              </w:rPr>
              <w:t>к</w:t>
            </w:r>
            <w:r w:rsidRPr="00D04172">
              <w:rPr>
                <w:iCs/>
                <w:lang w:eastAsia="ru-RU"/>
              </w:rPr>
              <w:t>онсультирование</w:t>
            </w:r>
          </w:p>
        </w:tc>
        <w:tc>
          <w:tcPr>
            <w:tcW w:w="2694" w:type="dxa"/>
            <w:vAlign w:val="center"/>
          </w:tcPr>
          <w:p w:rsidR="00697CD5" w:rsidRPr="00D04172" w:rsidRDefault="00F4581D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 xml:space="preserve">Разработана картотека игр для взаимодействия с детьми с </w:t>
            </w:r>
            <w:proofErr w:type="spellStart"/>
            <w:r w:rsidRPr="00D04172">
              <w:rPr>
                <w:iCs/>
                <w:lang w:eastAsia="ru-RU"/>
              </w:rPr>
              <w:t>гиперактивностью</w:t>
            </w:r>
            <w:proofErr w:type="spellEnd"/>
            <w:r w:rsidRPr="00D04172">
              <w:rPr>
                <w:iCs/>
                <w:lang w:eastAsia="ru-RU"/>
              </w:rPr>
              <w:t>.</w:t>
            </w:r>
          </w:p>
        </w:tc>
      </w:tr>
      <w:tr w:rsidR="00697CD5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697CD5" w:rsidRPr="00D04172" w:rsidRDefault="00697CD5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086" w:type="dxa"/>
            <w:vAlign w:val="center"/>
          </w:tcPr>
          <w:p w:rsidR="00346CC9" w:rsidRPr="00D04172" w:rsidRDefault="00346CC9" w:rsidP="00346CC9">
            <w:pPr>
              <w:pStyle w:val="a4"/>
              <w:spacing w:before="90" w:after="90"/>
              <w:jc w:val="both"/>
              <w:rPr>
                <w:color w:val="212529"/>
              </w:rPr>
            </w:pPr>
            <w:r w:rsidRPr="00D04172">
              <w:rPr>
                <w:color w:val="212529"/>
              </w:rPr>
              <w:br/>
              <w:t>Роль игры в развитии дошкольников. </w:t>
            </w:r>
          </w:p>
          <w:p w:rsidR="00697CD5" w:rsidRPr="00D04172" w:rsidRDefault="00697CD5" w:rsidP="00AA5D1C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2592" w:type="dxa"/>
            <w:vAlign w:val="center"/>
          </w:tcPr>
          <w:p w:rsidR="00697CD5" w:rsidRPr="00D04172" w:rsidRDefault="00346CC9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color w:val="212529"/>
              </w:rPr>
              <w:t>Самостоятельная организация и руководство творческими играми детей.</w:t>
            </w:r>
            <w:r w:rsidR="00D04172" w:rsidRPr="00D04172">
              <w:rPr>
                <w:rFonts w:ascii="Times" w:hAnsi="Times"/>
                <w:color w:val="000000"/>
                <w:shd w:val="clear" w:color="auto" w:fill="FFFFFF"/>
              </w:rPr>
              <w:t xml:space="preserve"> </w:t>
            </w:r>
            <w:r w:rsidR="00D04172" w:rsidRPr="00D04172">
              <w:rPr>
                <w:rFonts w:ascii="Times" w:hAnsi="Times"/>
                <w:color w:val="000000"/>
                <w:shd w:val="clear" w:color="auto" w:fill="FFFFFF"/>
              </w:rPr>
              <w:t>Развивать творческий подход в организации и управлении игрой, повышать мастерство и творчество.</w:t>
            </w:r>
          </w:p>
        </w:tc>
        <w:tc>
          <w:tcPr>
            <w:tcW w:w="1700" w:type="dxa"/>
            <w:vAlign w:val="center"/>
          </w:tcPr>
          <w:p w:rsidR="00697CD5" w:rsidRPr="00D04172" w:rsidRDefault="00346CC9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Консультация, наблюдение</w:t>
            </w:r>
          </w:p>
        </w:tc>
        <w:tc>
          <w:tcPr>
            <w:tcW w:w="2694" w:type="dxa"/>
            <w:vAlign w:val="center"/>
          </w:tcPr>
          <w:p w:rsidR="00697CD5" w:rsidRPr="00D04172" w:rsidRDefault="00D04172" w:rsidP="00D04172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В самостоятельной деятельности дети играют.</w:t>
            </w:r>
          </w:p>
        </w:tc>
      </w:tr>
      <w:tr w:rsidR="00D04172" w:rsidRPr="00B3468C" w:rsidTr="00D04172">
        <w:trPr>
          <w:cantSplit/>
          <w:trHeight w:val="562"/>
        </w:trPr>
        <w:tc>
          <w:tcPr>
            <w:tcW w:w="1418" w:type="dxa"/>
            <w:vAlign w:val="center"/>
          </w:tcPr>
          <w:p w:rsidR="00D04172" w:rsidRPr="00D04172" w:rsidRDefault="00D04172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Февраль,</w:t>
            </w:r>
          </w:p>
          <w:p w:rsidR="00D04172" w:rsidRPr="00D04172" w:rsidRDefault="00D04172" w:rsidP="00FB1728">
            <w:pPr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Март</w:t>
            </w:r>
          </w:p>
        </w:tc>
        <w:tc>
          <w:tcPr>
            <w:tcW w:w="2086" w:type="dxa"/>
            <w:vAlign w:val="center"/>
          </w:tcPr>
          <w:p w:rsidR="00D04172" w:rsidRPr="00D04172" w:rsidRDefault="00D04172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rFonts w:ascii="Times" w:hAnsi="Times"/>
                <w:color w:val="000000"/>
                <w:shd w:val="clear" w:color="auto" w:fill="FFFFFF"/>
              </w:rPr>
              <w:t>Сюжетно-ролевая игра, как средство воспитания ребенка</w:t>
            </w:r>
          </w:p>
        </w:tc>
        <w:tc>
          <w:tcPr>
            <w:tcW w:w="2592" w:type="dxa"/>
            <w:vAlign w:val="center"/>
          </w:tcPr>
          <w:p w:rsidR="00D04172" w:rsidRPr="00D04172" w:rsidRDefault="00D04172" w:rsidP="00D04172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rFonts w:ascii="Times" w:hAnsi="Times"/>
                <w:color w:val="000000"/>
                <w:shd w:val="clear" w:color="auto" w:fill="FFFFFF"/>
              </w:rPr>
              <w:t>Расширить представления организации сюжетно-ролевой игры, о методах и приемах управления сюжетно-ролевыми играми;</w:t>
            </w:r>
            <w:proofErr w:type="gramStart"/>
            <w:r w:rsidRPr="00D04172">
              <w:rPr>
                <w:rFonts w:ascii="Times" w:hAnsi="Times"/>
                <w:color w:val="000000"/>
                <w:shd w:val="clear" w:color="auto" w:fill="FFFFFF"/>
              </w:rPr>
              <w:t xml:space="preserve">  .</w:t>
            </w:r>
            <w:proofErr w:type="gramEnd"/>
            <w:r w:rsidRPr="00D04172">
              <w:rPr>
                <w:rFonts w:ascii="Times" w:hAnsi="Times"/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1700" w:type="dxa"/>
            <w:vAlign w:val="center"/>
          </w:tcPr>
          <w:p w:rsidR="00D04172" w:rsidRPr="00D04172" w:rsidRDefault="00D04172" w:rsidP="003D010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04172">
              <w:rPr>
                <w:rStyle w:val="c1"/>
                <w:rFonts w:ascii="Times" w:hAnsi="Times"/>
                <w:color w:val="000000"/>
              </w:rPr>
              <w:t>Собеседование «Вопрос-ответ»</w:t>
            </w:r>
          </w:p>
          <w:p w:rsidR="00D04172" w:rsidRPr="00D04172" w:rsidRDefault="00D04172" w:rsidP="003D010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04172">
              <w:rPr>
                <w:rStyle w:val="c1"/>
                <w:rFonts w:ascii="Times" w:hAnsi="Times"/>
                <w:color w:val="000000"/>
              </w:rPr>
              <w:t>Показ сюжетно-ролевой игры.</w:t>
            </w:r>
          </w:p>
          <w:p w:rsidR="00D04172" w:rsidRPr="00D04172" w:rsidRDefault="00D04172" w:rsidP="003D0101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D04172" w:rsidRPr="00D04172" w:rsidRDefault="00D04172" w:rsidP="003D010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D04172">
              <w:rPr>
                <w:rFonts w:ascii="Times" w:hAnsi="Times"/>
                <w:color w:val="000000"/>
                <w:shd w:val="clear" w:color="auto" w:fill="FFFFFF"/>
              </w:rPr>
              <w:t>Самостоятельное проведение сюжетно-ролевой игры.</w:t>
            </w:r>
          </w:p>
        </w:tc>
      </w:tr>
      <w:tr w:rsidR="00D04172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D04172" w:rsidRPr="00D04172" w:rsidRDefault="00D04172" w:rsidP="00FB1728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Апрель</w:t>
            </w:r>
          </w:p>
        </w:tc>
        <w:tc>
          <w:tcPr>
            <w:tcW w:w="2086" w:type="dxa"/>
            <w:vAlign w:val="center"/>
          </w:tcPr>
          <w:p w:rsidR="00D04172" w:rsidRPr="00D04172" w:rsidRDefault="00D04172" w:rsidP="00346CC9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D04172">
              <w:rPr>
                <w:rStyle w:val="c0"/>
                <w:color w:val="000000"/>
              </w:rPr>
              <w:t>Педагогическая этика</w:t>
            </w:r>
          </w:p>
        </w:tc>
        <w:tc>
          <w:tcPr>
            <w:tcW w:w="2592" w:type="dxa"/>
            <w:vAlign w:val="center"/>
          </w:tcPr>
          <w:p w:rsidR="00D04172" w:rsidRPr="00D04172" w:rsidRDefault="00D04172" w:rsidP="003D010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172">
              <w:rPr>
                <w:rStyle w:val="c0"/>
                <w:color w:val="000000"/>
              </w:rPr>
              <w:t>Имидж педагога, педагогическая этика, культура поведения -</w:t>
            </w:r>
          </w:p>
          <w:p w:rsidR="00D04172" w:rsidRPr="00D04172" w:rsidRDefault="00D04172" w:rsidP="003D010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172">
              <w:rPr>
                <w:rStyle w:val="c0"/>
                <w:color w:val="000000"/>
              </w:rPr>
              <w:t>- в работе с родителями;</w:t>
            </w:r>
          </w:p>
          <w:p w:rsidR="00D04172" w:rsidRPr="00D04172" w:rsidRDefault="00D04172" w:rsidP="003D010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172">
              <w:rPr>
                <w:rStyle w:val="c0"/>
                <w:color w:val="000000"/>
              </w:rPr>
              <w:t>- в работе с детьми;</w:t>
            </w:r>
          </w:p>
          <w:p w:rsidR="00D04172" w:rsidRPr="00D04172" w:rsidRDefault="00D04172" w:rsidP="003D010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172">
              <w:rPr>
                <w:rStyle w:val="c0"/>
                <w:color w:val="000000"/>
              </w:rPr>
              <w:t>- в работе с коллегами.</w:t>
            </w:r>
          </w:p>
          <w:p w:rsidR="00D04172" w:rsidRPr="00D04172" w:rsidRDefault="00D04172" w:rsidP="003D0101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04172" w:rsidRPr="00D04172" w:rsidRDefault="00D04172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color w:val="000000"/>
                <w:shd w:val="clear" w:color="auto" w:fill="FFFFFF"/>
              </w:rPr>
              <w:t>Консультации, беседы, ответы на вопросы.</w:t>
            </w:r>
          </w:p>
        </w:tc>
        <w:tc>
          <w:tcPr>
            <w:tcW w:w="2694" w:type="dxa"/>
            <w:vAlign w:val="center"/>
          </w:tcPr>
          <w:p w:rsidR="00D04172" w:rsidRPr="00D04172" w:rsidRDefault="00D04172" w:rsidP="00346CC9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Педагог владеет культурой поведения со всеми участниками образовательного пространства</w:t>
            </w:r>
          </w:p>
        </w:tc>
      </w:tr>
      <w:tr w:rsidR="00D04172" w:rsidRPr="00B3468C" w:rsidTr="00D04172">
        <w:trPr>
          <w:cantSplit/>
          <w:trHeight w:val="273"/>
        </w:trPr>
        <w:tc>
          <w:tcPr>
            <w:tcW w:w="1418" w:type="dxa"/>
            <w:vAlign w:val="center"/>
          </w:tcPr>
          <w:p w:rsidR="00D04172" w:rsidRPr="00D04172" w:rsidRDefault="00D04172" w:rsidP="003D0101">
            <w:pPr>
              <w:suppressAutoHyphens w:val="0"/>
              <w:jc w:val="both"/>
              <w:rPr>
                <w:lang w:eastAsia="ru-RU"/>
              </w:rPr>
            </w:pPr>
            <w:r w:rsidRPr="00D04172">
              <w:rPr>
                <w:lang w:eastAsia="ru-RU"/>
              </w:rPr>
              <w:t>М</w:t>
            </w:r>
            <w:r w:rsidRPr="00D04172">
              <w:rPr>
                <w:lang w:eastAsia="ru-RU"/>
              </w:rPr>
              <w:t>ай</w:t>
            </w:r>
          </w:p>
        </w:tc>
        <w:tc>
          <w:tcPr>
            <w:tcW w:w="2086" w:type="dxa"/>
            <w:vAlign w:val="center"/>
          </w:tcPr>
          <w:p w:rsidR="00D04172" w:rsidRPr="00D04172" w:rsidRDefault="00D04172" w:rsidP="00D04172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04172">
              <w:rPr>
                <w:lang w:eastAsia="en-US"/>
              </w:rPr>
              <w:t>Летнеоздоровительный</w:t>
            </w:r>
            <w:proofErr w:type="spellEnd"/>
            <w:r w:rsidRPr="00D04172">
              <w:rPr>
                <w:lang w:eastAsia="en-US"/>
              </w:rPr>
              <w:t xml:space="preserve"> период.</w:t>
            </w:r>
          </w:p>
        </w:tc>
        <w:tc>
          <w:tcPr>
            <w:tcW w:w="2592" w:type="dxa"/>
            <w:vAlign w:val="center"/>
          </w:tcPr>
          <w:p w:rsidR="00D04172" w:rsidRPr="00D04172" w:rsidRDefault="00D04172" w:rsidP="00D04172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t xml:space="preserve">Подготовка к </w:t>
            </w:r>
            <w:proofErr w:type="spellStart"/>
            <w:r w:rsidRPr="00D04172">
              <w:t>летнеоздоровительному</w:t>
            </w:r>
            <w:proofErr w:type="spellEnd"/>
            <w:r w:rsidRPr="00D04172">
              <w:t xml:space="preserve"> периоду. </w:t>
            </w:r>
          </w:p>
        </w:tc>
        <w:tc>
          <w:tcPr>
            <w:tcW w:w="1700" w:type="dxa"/>
            <w:vAlign w:val="center"/>
          </w:tcPr>
          <w:p w:rsidR="00D04172" w:rsidRPr="00D04172" w:rsidRDefault="00D04172" w:rsidP="003D010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04172">
              <w:rPr>
                <w:rStyle w:val="c1"/>
                <w:rFonts w:ascii="Times" w:hAnsi="Times"/>
                <w:color w:val="000000"/>
              </w:rPr>
              <w:t>Консультирование.</w:t>
            </w:r>
          </w:p>
          <w:p w:rsidR="00D04172" w:rsidRPr="00D04172" w:rsidRDefault="00D04172" w:rsidP="003D0101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04172">
              <w:rPr>
                <w:rStyle w:val="c1"/>
                <w:rFonts w:ascii="Times" w:hAnsi="Times"/>
                <w:color w:val="000000"/>
              </w:rPr>
              <w:t>Наблюдение, беседы</w:t>
            </w:r>
          </w:p>
          <w:p w:rsidR="00D04172" w:rsidRPr="00D04172" w:rsidRDefault="00D04172" w:rsidP="003D0101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D04172" w:rsidRPr="00D04172" w:rsidRDefault="00D04172" w:rsidP="003D010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D04172">
              <w:rPr>
                <w:rFonts w:ascii="Times" w:hAnsi="Times"/>
                <w:color w:val="000000"/>
                <w:shd w:val="clear" w:color="auto" w:fill="FFFFFF"/>
              </w:rPr>
              <w:t>Выработка рекомендаций</w:t>
            </w:r>
            <w:r w:rsidRPr="00D04172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  <w:r w:rsidRPr="00D04172">
              <w:rPr>
                <w:rFonts w:ascii="Times" w:hAnsi="Times"/>
                <w:color w:val="000000"/>
                <w:shd w:val="clear" w:color="auto" w:fill="FFFFFF"/>
              </w:rPr>
              <w:t xml:space="preserve"> Подбор необходимой литературы</w:t>
            </w:r>
          </w:p>
        </w:tc>
      </w:tr>
    </w:tbl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A0E"/>
    <w:multiLevelType w:val="hybridMultilevel"/>
    <w:tmpl w:val="419A258E"/>
    <w:lvl w:ilvl="0" w:tplc="E2E64BCC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3B2"/>
    <w:multiLevelType w:val="hybridMultilevel"/>
    <w:tmpl w:val="E52A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34CCF"/>
    <w:multiLevelType w:val="hybridMultilevel"/>
    <w:tmpl w:val="A9269030"/>
    <w:lvl w:ilvl="0" w:tplc="E2E64BCC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E9"/>
    <w:rsid w:val="000C4031"/>
    <w:rsid w:val="001927AD"/>
    <w:rsid w:val="002F47BE"/>
    <w:rsid w:val="00346CC9"/>
    <w:rsid w:val="004637C0"/>
    <w:rsid w:val="0055680E"/>
    <w:rsid w:val="005F2D74"/>
    <w:rsid w:val="006252DD"/>
    <w:rsid w:val="00697CD5"/>
    <w:rsid w:val="00726E06"/>
    <w:rsid w:val="009745DE"/>
    <w:rsid w:val="009B46E9"/>
    <w:rsid w:val="00A57925"/>
    <w:rsid w:val="00AA5D1C"/>
    <w:rsid w:val="00AA73D3"/>
    <w:rsid w:val="00B35015"/>
    <w:rsid w:val="00BE1DE9"/>
    <w:rsid w:val="00D04172"/>
    <w:rsid w:val="00E263FF"/>
    <w:rsid w:val="00EB1E02"/>
    <w:rsid w:val="00EE4144"/>
    <w:rsid w:val="00F15CD5"/>
    <w:rsid w:val="00F4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0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46C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346C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46CC9"/>
  </w:style>
  <w:style w:type="paragraph" w:customStyle="1" w:styleId="c2">
    <w:name w:val="c2"/>
    <w:basedOn w:val="a"/>
    <w:rsid w:val="00D0417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D04172"/>
  </w:style>
  <w:style w:type="paragraph" w:customStyle="1" w:styleId="c17">
    <w:name w:val="c17"/>
    <w:basedOn w:val="a"/>
    <w:rsid w:val="00D0417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f3">
    <w:name w:val="ff3"/>
    <w:basedOn w:val="a0"/>
    <w:rsid w:val="00B35015"/>
  </w:style>
  <w:style w:type="character" w:customStyle="1" w:styleId="a5">
    <w:name w:val="_"/>
    <w:basedOn w:val="a0"/>
    <w:rsid w:val="00B35015"/>
  </w:style>
  <w:style w:type="character" w:customStyle="1" w:styleId="ff4">
    <w:name w:val="ff4"/>
    <w:basedOn w:val="a0"/>
    <w:rsid w:val="00B35015"/>
  </w:style>
  <w:style w:type="character" w:customStyle="1" w:styleId="ls2">
    <w:name w:val="ls2"/>
    <w:basedOn w:val="a0"/>
    <w:rsid w:val="00B35015"/>
  </w:style>
  <w:style w:type="character" w:customStyle="1" w:styleId="ff2">
    <w:name w:val="ff2"/>
    <w:basedOn w:val="a0"/>
    <w:rsid w:val="00B35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2022-11-14T08:23:00Z</dcterms:created>
  <dcterms:modified xsi:type="dcterms:W3CDTF">2023-11-13T07:01:00Z</dcterms:modified>
</cp:coreProperties>
</file>