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94" w:rsidRPr="00B3468C" w:rsidRDefault="00113694" w:rsidP="00113694">
      <w:pPr>
        <w:suppressAutoHyphens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П</w:t>
      </w:r>
      <w:r w:rsidRPr="00B3468C">
        <w:rPr>
          <w:b/>
          <w:sz w:val="22"/>
          <w:szCs w:val="22"/>
          <w:lang w:eastAsia="ru-RU"/>
        </w:rPr>
        <w:t>ерсонализированн</w:t>
      </w:r>
      <w:r>
        <w:rPr>
          <w:b/>
          <w:sz w:val="22"/>
          <w:szCs w:val="22"/>
          <w:lang w:eastAsia="ru-RU"/>
        </w:rPr>
        <w:t>ая</w:t>
      </w:r>
      <w:r w:rsidRPr="00B3468C">
        <w:rPr>
          <w:b/>
          <w:sz w:val="22"/>
          <w:szCs w:val="22"/>
          <w:lang w:eastAsia="ru-RU"/>
        </w:rPr>
        <w:t xml:space="preserve"> программ</w:t>
      </w:r>
      <w:r>
        <w:rPr>
          <w:b/>
          <w:sz w:val="22"/>
          <w:szCs w:val="22"/>
          <w:lang w:eastAsia="ru-RU"/>
        </w:rPr>
        <w:t>а</w:t>
      </w:r>
    </w:p>
    <w:p w:rsidR="00113694" w:rsidRPr="00B3468C" w:rsidRDefault="00113694" w:rsidP="0011369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 профессионального становления молодого педагога</w:t>
      </w:r>
    </w:p>
    <w:p w:rsidR="00113694" w:rsidRPr="00B3468C" w:rsidRDefault="00113694" w:rsidP="0011369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профессионального становления молодого педагога </w:t>
      </w:r>
      <w:r>
        <w:rPr>
          <w:b/>
          <w:sz w:val="22"/>
          <w:szCs w:val="22"/>
          <w:lang w:eastAsia="ru-RU"/>
        </w:rPr>
        <w:t>третьего</w:t>
      </w:r>
      <w:r w:rsidRPr="00B3468C">
        <w:rPr>
          <w:b/>
          <w:sz w:val="22"/>
          <w:szCs w:val="22"/>
          <w:lang w:eastAsia="ru-RU"/>
        </w:rPr>
        <w:t xml:space="preserve"> года работы</w:t>
      </w:r>
    </w:p>
    <w:p w:rsidR="00113694" w:rsidRPr="00B3468C" w:rsidRDefault="00113694" w:rsidP="00113694">
      <w:pPr>
        <w:suppressAutoHyphens w:val="0"/>
        <w:jc w:val="both"/>
        <w:rPr>
          <w:b/>
          <w:sz w:val="22"/>
          <w:szCs w:val="22"/>
          <w:lang w:eastAsia="ru-RU"/>
        </w:rPr>
      </w:pPr>
    </w:p>
    <w:p w:rsidR="00113694" w:rsidRPr="00B3468C" w:rsidRDefault="00113694" w:rsidP="00113694">
      <w:pPr>
        <w:suppressAutoHyphens w:val="0"/>
        <w:jc w:val="both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в должности «Воспитатель</w:t>
      </w:r>
      <w:r w:rsidRPr="00B3468C">
        <w:rPr>
          <w:b/>
          <w:sz w:val="22"/>
          <w:szCs w:val="22"/>
          <w:lang w:eastAsia="ru-RU"/>
        </w:rPr>
        <w:t>»</w:t>
      </w:r>
      <w:r>
        <w:rPr>
          <w:b/>
          <w:sz w:val="22"/>
          <w:szCs w:val="22"/>
          <w:lang w:eastAsia="ru-RU"/>
        </w:rPr>
        <w:t xml:space="preserve"> </w:t>
      </w:r>
      <w:proofErr w:type="spellStart"/>
      <w:r>
        <w:rPr>
          <w:sz w:val="22"/>
          <w:szCs w:val="22"/>
          <w:lang w:eastAsia="ru-RU"/>
        </w:rPr>
        <w:t>Мальчихина</w:t>
      </w:r>
      <w:proofErr w:type="spellEnd"/>
      <w:r>
        <w:rPr>
          <w:sz w:val="22"/>
          <w:szCs w:val="22"/>
          <w:lang w:eastAsia="ru-RU"/>
        </w:rPr>
        <w:t xml:space="preserve"> Мария Анатольевна</w:t>
      </w:r>
    </w:p>
    <w:p w:rsidR="00113694" w:rsidRPr="00B3468C" w:rsidRDefault="00113694" w:rsidP="00113694">
      <w:pPr>
        <w:suppressAutoHyphens w:val="0"/>
        <w:jc w:val="both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на </w:t>
      </w:r>
      <w:r>
        <w:rPr>
          <w:b/>
          <w:sz w:val="22"/>
          <w:szCs w:val="22"/>
          <w:lang w:eastAsia="ru-RU"/>
        </w:rPr>
        <w:t>2023-2024</w:t>
      </w:r>
      <w:r w:rsidRPr="00B3468C">
        <w:rPr>
          <w:b/>
          <w:sz w:val="22"/>
          <w:szCs w:val="22"/>
          <w:lang w:eastAsia="ru-RU"/>
        </w:rPr>
        <w:t xml:space="preserve"> учебный год.</w:t>
      </w:r>
    </w:p>
    <w:p w:rsidR="00113694" w:rsidRPr="00B3468C" w:rsidRDefault="00113694" w:rsidP="00113694">
      <w:pPr>
        <w:suppressAutoHyphens w:val="0"/>
        <w:jc w:val="both"/>
        <w:rPr>
          <w:sz w:val="22"/>
          <w:szCs w:val="22"/>
          <w:lang w:eastAsia="ru-RU"/>
        </w:rPr>
      </w:pPr>
    </w:p>
    <w:p w:rsidR="00113694" w:rsidRPr="00B3468C" w:rsidRDefault="00113694" w:rsidP="00113694">
      <w:pPr>
        <w:suppressAutoHyphens w:val="0"/>
        <w:jc w:val="both"/>
        <w:rPr>
          <w:sz w:val="22"/>
          <w:szCs w:val="22"/>
          <w:lang w:eastAsia="ru-RU"/>
        </w:rPr>
      </w:pPr>
      <w:r w:rsidRPr="00B3468C">
        <w:rPr>
          <w:sz w:val="22"/>
          <w:szCs w:val="22"/>
          <w:lang w:eastAsia="ru-RU"/>
        </w:rPr>
        <w:t>Педагог-</w:t>
      </w:r>
      <w:r w:rsidRPr="00B3468C">
        <w:rPr>
          <w:sz w:val="22"/>
          <w:szCs w:val="22"/>
          <w:lang w:eastAsia="ru-RU"/>
        </w:rPr>
        <w:t>наставник</w:t>
      </w:r>
      <w:r>
        <w:rPr>
          <w:sz w:val="22"/>
          <w:szCs w:val="22"/>
          <w:lang w:eastAsia="ru-RU"/>
        </w:rPr>
        <w:t xml:space="preserve">: </w:t>
      </w:r>
      <w:r w:rsidRPr="00B3468C">
        <w:rPr>
          <w:sz w:val="22"/>
          <w:szCs w:val="22"/>
          <w:lang w:eastAsia="ru-RU"/>
        </w:rPr>
        <w:t>Косова</w:t>
      </w:r>
      <w:r>
        <w:rPr>
          <w:sz w:val="22"/>
          <w:szCs w:val="22"/>
          <w:lang w:eastAsia="ru-RU"/>
        </w:rPr>
        <w:t xml:space="preserve"> Анна Васильевна</w:t>
      </w:r>
    </w:p>
    <w:p w:rsidR="007973CC" w:rsidRPr="00B3468C" w:rsidRDefault="007973CC" w:rsidP="006B7457">
      <w:pPr>
        <w:suppressAutoHyphens w:val="0"/>
        <w:spacing w:line="360" w:lineRule="auto"/>
        <w:ind w:left="567"/>
        <w:jc w:val="both"/>
        <w:rPr>
          <w:lang w:eastAsia="ru-RU"/>
        </w:rPr>
      </w:pPr>
      <w:r w:rsidRPr="00B3468C">
        <w:rPr>
          <w:i/>
          <w:u w:val="single"/>
          <w:lang w:eastAsia="ru-RU"/>
        </w:rPr>
        <w:t>Цель:</w:t>
      </w:r>
      <w:r w:rsidRPr="00B3468C">
        <w:rPr>
          <w:lang w:eastAsia="ru-RU"/>
        </w:rPr>
        <w:t xml:space="preserve"> оказание помощи молодому педагогу в </w:t>
      </w:r>
      <w:r w:rsidR="006B7457">
        <w:t>профессиональном становлении,</w:t>
      </w:r>
      <w:r w:rsidR="006B7457" w:rsidRPr="00B3468C">
        <w:rPr>
          <w:lang w:eastAsia="ru-RU"/>
        </w:rPr>
        <w:t xml:space="preserve"> </w:t>
      </w:r>
      <w:r w:rsidRPr="00B3468C">
        <w:rPr>
          <w:lang w:eastAsia="ru-RU"/>
        </w:rPr>
        <w:t>повышении квалификации, уровня профессионального мастерства и обобщении пе</w:t>
      </w:r>
      <w:r w:rsidR="006B7457">
        <w:rPr>
          <w:lang w:eastAsia="ru-RU"/>
        </w:rPr>
        <w:t>редового педагогического опыта</w:t>
      </w:r>
      <w:r w:rsidR="006B7457">
        <w:t>, мотивация на дальнейшее саморазвитие.</w:t>
      </w:r>
    </w:p>
    <w:p w:rsidR="007973CC" w:rsidRPr="00B3468C" w:rsidRDefault="007973CC" w:rsidP="007973CC">
      <w:pPr>
        <w:suppressAutoHyphens w:val="0"/>
        <w:ind w:left="567"/>
        <w:jc w:val="both"/>
        <w:rPr>
          <w:lang w:eastAsia="ru-RU"/>
        </w:rPr>
      </w:pPr>
    </w:p>
    <w:p w:rsidR="007973CC" w:rsidRPr="00B3468C" w:rsidRDefault="007973CC" w:rsidP="007973CC">
      <w:pPr>
        <w:suppressAutoHyphens w:val="0"/>
        <w:spacing w:line="360" w:lineRule="auto"/>
        <w:ind w:left="567"/>
        <w:jc w:val="both"/>
        <w:rPr>
          <w:lang w:eastAsia="ru-RU"/>
        </w:rPr>
      </w:pPr>
      <w:r w:rsidRPr="00B3468C">
        <w:rPr>
          <w:i/>
          <w:u w:val="single"/>
          <w:lang w:eastAsia="ru-RU"/>
        </w:rPr>
        <w:t>Задачи</w:t>
      </w:r>
      <w:r w:rsidRPr="00B3468C">
        <w:rPr>
          <w:i/>
          <w:lang w:eastAsia="ru-RU"/>
        </w:rPr>
        <w:t>:</w:t>
      </w:r>
      <w:r w:rsidRPr="00B3468C">
        <w:rPr>
          <w:lang w:eastAsia="ru-RU"/>
        </w:rPr>
        <w:t xml:space="preserve"> </w:t>
      </w:r>
    </w:p>
    <w:p w:rsidR="007973CC" w:rsidRPr="00B3468C" w:rsidRDefault="007973CC" w:rsidP="007973CC">
      <w:pPr>
        <w:suppressAutoHyphens w:val="0"/>
        <w:ind w:left="567"/>
        <w:jc w:val="both"/>
        <w:rPr>
          <w:rFonts w:eastAsia="Calibri"/>
          <w:lang w:eastAsia="en-US"/>
        </w:rPr>
      </w:pPr>
      <w:r w:rsidRPr="00B3468C">
        <w:rPr>
          <w:rFonts w:eastAsia="Calibri"/>
          <w:lang w:eastAsia="en-US"/>
        </w:rPr>
        <w:t xml:space="preserve">     1. Обеспечить теоретическую, психологическую, методическую поддержку.</w:t>
      </w:r>
    </w:p>
    <w:p w:rsidR="007973CC" w:rsidRDefault="007973CC" w:rsidP="007973CC">
      <w:pPr>
        <w:suppressAutoHyphens w:val="0"/>
        <w:ind w:left="567"/>
        <w:jc w:val="both"/>
        <w:rPr>
          <w:rFonts w:eastAsia="Calibri"/>
          <w:lang w:eastAsia="en-US"/>
        </w:rPr>
      </w:pPr>
      <w:r w:rsidRPr="00B3468C">
        <w:rPr>
          <w:rFonts w:eastAsia="Calibri"/>
          <w:lang w:eastAsia="en-US"/>
        </w:rPr>
        <w:t xml:space="preserve">     2. Способствовать овладению наставляемым современными педагогическими технологиями. </w:t>
      </w:r>
    </w:p>
    <w:p w:rsidR="006B7457" w:rsidRPr="00B3468C" w:rsidRDefault="006B7457" w:rsidP="006B7457">
      <w:pPr>
        <w:suppressAutoHyphens w:val="0"/>
        <w:ind w:left="567"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Pr="006B7457">
        <w:rPr>
          <w:rFonts w:eastAsia="Calibri"/>
          <w:lang w:eastAsia="en-US"/>
        </w:rPr>
        <w:t>Оказывать помощь и поддержку молодому педагогу в</w:t>
      </w:r>
      <w:r>
        <w:rPr>
          <w:rFonts w:eastAsia="Calibri"/>
          <w:lang w:eastAsia="en-US"/>
        </w:rPr>
        <w:t xml:space="preserve"> </w:t>
      </w:r>
      <w:r w:rsidRPr="006B7457">
        <w:rPr>
          <w:rFonts w:eastAsia="Calibri"/>
          <w:lang w:eastAsia="en-US"/>
        </w:rPr>
        <w:t xml:space="preserve">организации взаимоотношений </w:t>
      </w:r>
      <w:r>
        <w:rPr>
          <w:rFonts w:eastAsia="Calibri"/>
          <w:lang w:eastAsia="en-US"/>
        </w:rPr>
        <w:t xml:space="preserve">с детьми, коллегами, родителями </w:t>
      </w:r>
      <w:r w:rsidRPr="006B7457">
        <w:rPr>
          <w:rFonts w:eastAsia="Calibri"/>
          <w:lang w:eastAsia="en-US"/>
        </w:rPr>
        <w:t>воспитанников, в планирован</w:t>
      </w:r>
      <w:r>
        <w:rPr>
          <w:rFonts w:eastAsia="Calibri"/>
          <w:lang w:eastAsia="en-US"/>
        </w:rPr>
        <w:t xml:space="preserve">ии и реализации образовательной </w:t>
      </w:r>
      <w:r w:rsidRPr="006B7457">
        <w:rPr>
          <w:rFonts w:eastAsia="Calibri"/>
          <w:lang w:eastAsia="en-US"/>
        </w:rPr>
        <w:t>деятельности</w:t>
      </w:r>
      <w:r>
        <w:rPr>
          <w:rFonts w:eastAsia="Calibri"/>
          <w:lang w:eastAsia="en-US"/>
        </w:rPr>
        <w:t>.</w:t>
      </w:r>
    </w:p>
    <w:p w:rsidR="006B7457" w:rsidRPr="00B3468C" w:rsidRDefault="006B7457" w:rsidP="006B7457">
      <w:pPr>
        <w:suppressAutoHyphens w:val="0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4</w:t>
      </w:r>
      <w:r w:rsidR="007973CC" w:rsidRPr="00B3468C">
        <w:rPr>
          <w:rFonts w:eastAsia="Calibri"/>
          <w:lang w:eastAsia="en-US"/>
        </w:rPr>
        <w:t>. Способствовать мотивации к повышению квалификационного уровня.</w:t>
      </w:r>
    </w:p>
    <w:p w:rsidR="007973CC" w:rsidRDefault="006B7457" w:rsidP="007973CC">
      <w:pPr>
        <w:suppressAutoHyphens w:val="0"/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5</w:t>
      </w:r>
      <w:r w:rsidR="007973CC" w:rsidRPr="00B3468C">
        <w:rPr>
          <w:rFonts w:eastAsia="Calibri"/>
          <w:lang w:eastAsia="en-US"/>
        </w:rPr>
        <w:t>. Отслеживать динамику развития профессиональной деятельности педагога.</w:t>
      </w:r>
    </w:p>
    <w:p w:rsidR="007973CC" w:rsidRPr="00B3468C" w:rsidRDefault="007973CC" w:rsidP="007973CC">
      <w:pPr>
        <w:suppressAutoHyphens w:val="0"/>
        <w:ind w:left="567"/>
        <w:jc w:val="both"/>
        <w:rPr>
          <w:sz w:val="22"/>
          <w:szCs w:val="22"/>
          <w:lang w:eastAsia="ru-RU"/>
        </w:rPr>
      </w:pPr>
    </w:p>
    <w:tbl>
      <w:tblPr>
        <w:tblStyle w:val="2"/>
        <w:tblW w:w="10882" w:type="dxa"/>
        <w:jc w:val="center"/>
        <w:tblLook w:val="04A0" w:firstRow="1" w:lastRow="0" w:firstColumn="1" w:lastColumn="0" w:noHBand="0" w:noVBand="1"/>
      </w:tblPr>
      <w:tblGrid>
        <w:gridCol w:w="1153"/>
        <w:gridCol w:w="2683"/>
        <w:gridCol w:w="2182"/>
        <w:gridCol w:w="2201"/>
        <w:gridCol w:w="2663"/>
      </w:tblGrid>
      <w:tr w:rsidR="007C3DF1" w:rsidRPr="00B3468C" w:rsidTr="00113694">
        <w:trPr>
          <w:jc w:val="center"/>
        </w:trPr>
        <w:tc>
          <w:tcPr>
            <w:tcW w:w="1153" w:type="dxa"/>
          </w:tcPr>
          <w:p w:rsidR="007973CC" w:rsidRPr="00B3468C" w:rsidRDefault="007973CC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  <w:tc>
          <w:tcPr>
            <w:tcW w:w="2683" w:type="dxa"/>
          </w:tcPr>
          <w:p w:rsidR="007973CC" w:rsidRPr="007973CC" w:rsidRDefault="008B14DF" w:rsidP="00FB1728">
            <w:pPr>
              <w:suppressAutoHyphens w:val="0"/>
              <w:jc w:val="both"/>
              <w:rPr>
                <w:lang w:eastAsia="ru-RU"/>
              </w:rPr>
            </w:pPr>
            <w:r w:rsidRPr="008B14DF">
              <w:rPr>
                <w:iCs/>
                <w:lang w:eastAsia="en-US"/>
              </w:rPr>
              <w:t>Тема</w:t>
            </w:r>
          </w:p>
        </w:tc>
        <w:tc>
          <w:tcPr>
            <w:tcW w:w="2182" w:type="dxa"/>
          </w:tcPr>
          <w:p w:rsidR="007973CC" w:rsidRPr="007973CC" w:rsidRDefault="008B14DF" w:rsidP="00FB1728">
            <w:pPr>
              <w:suppressAutoHyphens w:val="0"/>
              <w:jc w:val="both"/>
              <w:rPr>
                <w:lang w:eastAsia="ru-RU"/>
              </w:rPr>
            </w:pPr>
            <w:r w:rsidRPr="008B14DF">
              <w:rPr>
                <w:iCs/>
                <w:lang w:eastAsia="en-US"/>
              </w:rPr>
              <w:t>Вопросы для обсуждения</w:t>
            </w:r>
          </w:p>
        </w:tc>
        <w:tc>
          <w:tcPr>
            <w:tcW w:w="2201" w:type="dxa"/>
          </w:tcPr>
          <w:p w:rsidR="007973CC" w:rsidRPr="007973CC" w:rsidRDefault="008B14DF" w:rsidP="00FB1728">
            <w:pPr>
              <w:suppressAutoHyphens w:val="0"/>
              <w:jc w:val="both"/>
              <w:rPr>
                <w:lang w:eastAsia="ru-RU"/>
              </w:rPr>
            </w:pPr>
            <w:r w:rsidRPr="008B14DF">
              <w:rPr>
                <w:iCs/>
                <w:lang w:eastAsia="en-US"/>
              </w:rPr>
              <w:t>Форма проведения</w:t>
            </w:r>
          </w:p>
        </w:tc>
        <w:tc>
          <w:tcPr>
            <w:tcW w:w="2663" w:type="dxa"/>
          </w:tcPr>
          <w:p w:rsidR="007973CC" w:rsidRPr="007973CC" w:rsidRDefault="007973CC" w:rsidP="00FB1728">
            <w:pPr>
              <w:suppressAutoHyphens w:val="0"/>
              <w:jc w:val="both"/>
              <w:rPr>
                <w:lang w:eastAsia="ru-RU"/>
              </w:rPr>
            </w:pPr>
            <w:r w:rsidRPr="007973CC">
              <w:rPr>
                <w:iCs/>
                <w:lang w:eastAsia="en-US"/>
              </w:rPr>
              <w:t>Ожидаемый результат</w:t>
            </w:r>
          </w:p>
        </w:tc>
      </w:tr>
      <w:tr w:rsidR="007C3DF1" w:rsidRPr="00B3468C" w:rsidTr="00113694">
        <w:trPr>
          <w:jc w:val="center"/>
        </w:trPr>
        <w:tc>
          <w:tcPr>
            <w:tcW w:w="1153" w:type="dxa"/>
          </w:tcPr>
          <w:p w:rsidR="007973CC" w:rsidRPr="00B3468C" w:rsidRDefault="00113694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Октябрь-ноябрь  </w:t>
            </w:r>
          </w:p>
        </w:tc>
        <w:tc>
          <w:tcPr>
            <w:tcW w:w="2683" w:type="dxa"/>
          </w:tcPr>
          <w:p w:rsidR="007973CC" w:rsidRPr="00B3468C" w:rsidRDefault="007973CC" w:rsidP="00FB1728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B3468C">
              <w:rPr>
                <w:lang w:eastAsia="en-US"/>
              </w:rPr>
              <w:t>Выявление профессиональных дефицитов</w:t>
            </w:r>
          </w:p>
          <w:p w:rsidR="007973CC" w:rsidRPr="00B3468C" w:rsidRDefault="007973CC" w:rsidP="00FB1728">
            <w:pPr>
              <w:suppressAutoHyphens w:val="0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182" w:type="dxa"/>
          </w:tcPr>
          <w:p w:rsidR="003D79FE" w:rsidRPr="00183F89" w:rsidRDefault="003D79FE" w:rsidP="00022A4E">
            <w:pPr>
              <w:suppressAutoHyphens w:val="0"/>
              <w:spacing w:line="276" w:lineRule="auto"/>
              <w:jc w:val="both"/>
              <w:rPr>
                <w:iCs/>
                <w:lang w:eastAsia="en-US"/>
              </w:rPr>
            </w:pPr>
            <w:r>
              <w:t>Выявление профессиональных проблем и образовательных запросов молодого педагога</w:t>
            </w:r>
          </w:p>
        </w:tc>
        <w:tc>
          <w:tcPr>
            <w:tcW w:w="2201" w:type="dxa"/>
          </w:tcPr>
          <w:p w:rsidR="00183F89" w:rsidRPr="00B3468C" w:rsidRDefault="00183F89" w:rsidP="00FB1728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  <w:p w:rsidR="007973CC" w:rsidRPr="00B3468C" w:rsidRDefault="007973CC" w:rsidP="00FB1728">
            <w:pPr>
              <w:suppressAutoHyphens w:val="0"/>
              <w:jc w:val="both"/>
              <w:rPr>
                <w:i/>
                <w:iCs/>
                <w:lang w:eastAsia="en-US"/>
              </w:rPr>
            </w:pPr>
          </w:p>
        </w:tc>
        <w:tc>
          <w:tcPr>
            <w:tcW w:w="2663" w:type="dxa"/>
          </w:tcPr>
          <w:p w:rsidR="007973CC" w:rsidRPr="00B3468C" w:rsidRDefault="003D79FE" w:rsidP="00FB1728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Индивидуальный п</w:t>
            </w:r>
            <w:r w:rsidR="007973CC" w:rsidRPr="00B3468C">
              <w:rPr>
                <w:lang w:eastAsia="en-US"/>
              </w:rPr>
              <w:t>лан дальнейшей работы</w:t>
            </w:r>
            <w:r w:rsidR="00183F89">
              <w:rPr>
                <w:lang w:eastAsia="en-US"/>
              </w:rPr>
              <w:t>, определение эффективных форм взаимодействия пед</w:t>
            </w:r>
            <w:r w:rsidR="00113694">
              <w:rPr>
                <w:lang w:eastAsia="en-US"/>
              </w:rPr>
              <w:t>агог-наставник-молодой педагог.</w:t>
            </w:r>
          </w:p>
          <w:p w:rsidR="007973CC" w:rsidRPr="00B3468C" w:rsidRDefault="007973CC" w:rsidP="00FB1728">
            <w:pPr>
              <w:suppressAutoHyphens w:val="0"/>
              <w:jc w:val="both"/>
              <w:rPr>
                <w:i/>
                <w:iCs/>
                <w:lang w:eastAsia="en-US"/>
              </w:rPr>
            </w:pPr>
          </w:p>
        </w:tc>
      </w:tr>
      <w:tr w:rsidR="00113694" w:rsidRPr="00B3468C" w:rsidTr="00113694">
        <w:trPr>
          <w:jc w:val="center"/>
        </w:trPr>
        <w:tc>
          <w:tcPr>
            <w:tcW w:w="1153" w:type="dxa"/>
          </w:tcPr>
          <w:p w:rsidR="00113694" w:rsidRPr="00CC57C2" w:rsidRDefault="00113694" w:rsidP="00113694">
            <w:r>
              <w:t>Н</w:t>
            </w:r>
            <w:r w:rsidRPr="00CC57C2">
              <w:t>оябрь</w:t>
            </w:r>
            <w:r>
              <w:t>-декабрь</w:t>
            </w:r>
          </w:p>
        </w:tc>
        <w:tc>
          <w:tcPr>
            <w:tcW w:w="2683" w:type="dxa"/>
          </w:tcPr>
          <w:p w:rsidR="00113694" w:rsidRPr="00CC57C2" w:rsidRDefault="00113694" w:rsidP="00113694">
            <w:r w:rsidRPr="00CC57C2">
              <w:t xml:space="preserve">Организация прогулки у детей </w:t>
            </w:r>
            <w:r>
              <w:t xml:space="preserve">ясельной </w:t>
            </w:r>
            <w:r w:rsidRPr="00CC57C2">
              <w:t>группы</w:t>
            </w:r>
          </w:p>
        </w:tc>
        <w:tc>
          <w:tcPr>
            <w:tcW w:w="2182" w:type="dxa"/>
          </w:tcPr>
          <w:p w:rsidR="00113694" w:rsidRPr="00CC57C2" w:rsidRDefault="00113694" w:rsidP="00113694">
            <w:r w:rsidRPr="00CC57C2">
              <w:t>Организация и методика проведения прогулки в детском саду</w:t>
            </w:r>
          </w:p>
        </w:tc>
        <w:tc>
          <w:tcPr>
            <w:tcW w:w="2201" w:type="dxa"/>
          </w:tcPr>
          <w:p w:rsidR="00113694" w:rsidRPr="00CC57C2" w:rsidRDefault="00113694" w:rsidP="00113694">
            <w:r w:rsidRPr="00CC57C2">
              <w:t>Консультация, наблюдение</w:t>
            </w:r>
          </w:p>
        </w:tc>
        <w:tc>
          <w:tcPr>
            <w:tcW w:w="2663" w:type="dxa"/>
          </w:tcPr>
          <w:p w:rsidR="00113694" w:rsidRDefault="00113694" w:rsidP="00113694">
            <w:r w:rsidRPr="00CC57C2">
              <w:t xml:space="preserve"> Соблюдение структуры прогулки, Выстраивание прогулки в соответствии с календарно-тематическим планированием</w:t>
            </w:r>
            <w:r>
              <w:t>.</w:t>
            </w:r>
          </w:p>
        </w:tc>
      </w:tr>
      <w:tr w:rsidR="00113694" w:rsidRPr="00B3468C" w:rsidTr="00045944">
        <w:trPr>
          <w:jc w:val="center"/>
        </w:trPr>
        <w:tc>
          <w:tcPr>
            <w:tcW w:w="1153" w:type="dxa"/>
          </w:tcPr>
          <w:p w:rsidR="00113694" w:rsidRDefault="007D650F" w:rsidP="00113694">
            <w:r>
              <w:rPr>
                <w:lang w:eastAsia="ru-RU"/>
              </w:rPr>
              <w:t>Январь</w:t>
            </w:r>
          </w:p>
        </w:tc>
        <w:tc>
          <w:tcPr>
            <w:tcW w:w="2683" w:type="dxa"/>
            <w:vAlign w:val="center"/>
          </w:tcPr>
          <w:p w:rsidR="00113694" w:rsidRPr="00D04172" w:rsidRDefault="00113694" w:rsidP="00113694">
            <w:pPr>
              <w:pStyle w:val="a4"/>
              <w:spacing w:before="90" w:after="90"/>
              <w:jc w:val="both"/>
              <w:rPr>
                <w:color w:val="212529"/>
              </w:rPr>
            </w:pPr>
            <w:r w:rsidRPr="00D04172">
              <w:rPr>
                <w:color w:val="212529"/>
              </w:rPr>
              <w:br/>
              <w:t>Рол</w:t>
            </w:r>
            <w:r w:rsidR="00B25AE4">
              <w:rPr>
                <w:color w:val="212529"/>
              </w:rPr>
              <w:t>ь игры в развитии дошкольников</w:t>
            </w:r>
            <w:bookmarkStart w:id="0" w:name="_GoBack"/>
            <w:bookmarkEnd w:id="0"/>
          </w:p>
          <w:p w:rsidR="00113694" w:rsidRPr="00D04172" w:rsidRDefault="00113694" w:rsidP="00113694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2182" w:type="dxa"/>
            <w:vAlign w:val="center"/>
          </w:tcPr>
          <w:p w:rsidR="00113694" w:rsidRPr="00D04172" w:rsidRDefault="00113694" w:rsidP="00113694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color w:val="212529"/>
              </w:rPr>
              <w:t>Самостоятельная организация и руководство творческими играми детей.</w:t>
            </w:r>
            <w:r w:rsidRPr="00D04172">
              <w:rPr>
                <w:rFonts w:ascii="Times" w:hAnsi="Times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01" w:type="dxa"/>
            <w:vAlign w:val="center"/>
          </w:tcPr>
          <w:p w:rsidR="00113694" w:rsidRPr="00D04172" w:rsidRDefault="00113694" w:rsidP="00113694">
            <w:pPr>
              <w:suppressAutoHyphens w:val="0"/>
              <w:jc w:val="both"/>
              <w:rPr>
                <w:iCs/>
                <w:lang w:eastAsia="ru-RU"/>
              </w:rPr>
            </w:pPr>
            <w:r w:rsidRPr="00D04172">
              <w:rPr>
                <w:iCs/>
                <w:lang w:eastAsia="ru-RU"/>
              </w:rPr>
              <w:t>Консультация, наблюдение</w:t>
            </w:r>
          </w:p>
        </w:tc>
        <w:tc>
          <w:tcPr>
            <w:tcW w:w="2663" w:type="dxa"/>
            <w:vAlign w:val="center"/>
          </w:tcPr>
          <w:p w:rsidR="00113694" w:rsidRPr="00D04172" w:rsidRDefault="00113694" w:rsidP="00113694">
            <w:pPr>
              <w:suppressAutoHyphens w:val="0"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Игровая деятельность детей.</w:t>
            </w:r>
          </w:p>
        </w:tc>
      </w:tr>
      <w:tr w:rsidR="007C3DF1" w:rsidRPr="00B3468C" w:rsidTr="00113694">
        <w:trPr>
          <w:jc w:val="center"/>
        </w:trPr>
        <w:tc>
          <w:tcPr>
            <w:tcW w:w="1153" w:type="dxa"/>
          </w:tcPr>
          <w:p w:rsidR="007973CC" w:rsidRPr="00B3468C" w:rsidRDefault="007D650F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2683" w:type="dxa"/>
          </w:tcPr>
          <w:p w:rsidR="007973CC" w:rsidRPr="00B3468C" w:rsidRDefault="003D79FE" w:rsidP="00113694">
            <w:pPr>
              <w:suppressAutoHyphens w:val="0"/>
              <w:jc w:val="both"/>
              <w:rPr>
                <w:lang w:eastAsia="ru-RU"/>
              </w:rPr>
            </w:pPr>
            <w:r>
              <w:t>Организация развивающей пр</w:t>
            </w:r>
            <w:r w:rsidR="00113694">
              <w:t xml:space="preserve">едметно- пространственной </w:t>
            </w:r>
            <w:r w:rsidR="00113694">
              <w:lastRenderedPageBreak/>
              <w:t>среды в ясельной группе</w:t>
            </w:r>
          </w:p>
        </w:tc>
        <w:tc>
          <w:tcPr>
            <w:tcW w:w="2182" w:type="dxa"/>
          </w:tcPr>
          <w:p w:rsidR="007973CC" w:rsidRPr="00B3468C" w:rsidRDefault="003D79FE" w:rsidP="003D79FE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 xml:space="preserve">Организация </w:t>
            </w:r>
            <w:r w:rsidR="007C3DF1">
              <w:t xml:space="preserve"> и преобразование </w:t>
            </w:r>
            <w:r>
              <w:t>развивающей предметно-</w:t>
            </w:r>
            <w:r w:rsidR="007C3DF1">
              <w:lastRenderedPageBreak/>
              <w:t>пространственной среды.</w:t>
            </w:r>
          </w:p>
        </w:tc>
        <w:tc>
          <w:tcPr>
            <w:tcW w:w="2201" w:type="dxa"/>
          </w:tcPr>
          <w:p w:rsidR="003D79FE" w:rsidRDefault="003D79FE" w:rsidP="003D79FE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Анализ РППС в группе в</w:t>
            </w:r>
          </w:p>
          <w:p w:rsidR="007973CC" w:rsidRPr="00B3468C" w:rsidRDefault="003D79FE" w:rsidP="003D79FE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соответствии с требованиями.</w:t>
            </w:r>
          </w:p>
        </w:tc>
        <w:tc>
          <w:tcPr>
            <w:tcW w:w="2663" w:type="dxa"/>
          </w:tcPr>
          <w:p w:rsidR="007973CC" w:rsidRPr="00B3468C" w:rsidRDefault="003D79FE" w:rsidP="00FB1728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t>РППС, соответствующая ФГОС ДО.</w:t>
            </w:r>
          </w:p>
        </w:tc>
      </w:tr>
      <w:tr w:rsidR="007C3DF1" w:rsidRPr="00B3468C" w:rsidTr="00113694">
        <w:trPr>
          <w:jc w:val="center"/>
        </w:trPr>
        <w:tc>
          <w:tcPr>
            <w:tcW w:w="1153" w:type="dxa"/>
          </w:tcPr>
          <w:p w:rsidR="007C3DF1" w:rsidRDefault="007D650F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Март </w:t>
            </w:r>
          </w:p>
        </w:tc>
        <w:tc>
          <w:tcPr>
            <w:tcW w:w="2683" w:type="dxa"/>
          </w:tcPr>
          <w:p w:rsidR="00913A95" w:rsidRDefault="00913A95" w:rsidP="00913A95">
            <w:pPr>
              <w:suppressAutoHyphens w:val="0"/>
              <w:jc w:val="both"/>
            </w:pPr>
            <w:r>
              <w:t>Формирование</w:t>
            </w:r>
          </w:p>
          <w:p w:rsidR="00913A95" w:rsidRDefault="00913A95" w:rsidP="00913A95">
            <w:pPr>
              <w:suppressAutoHyphens w:val="0"/>
              <w:jc w:val="both"/>
            </w:pPr>
            <w:r>
              <w:t>позитивного имиджа</w:t>
            </w:r>
          </w:p>
          <w:p w:rsidR="007C3DF1" w:rsidRDefault="00913A95" w:rsidP="00913A95">
            <w:pPr>
              <w:suppressAutoHyphens w:val="0"/>
              <w:jc w:val="both"/>
            </w:pPr>
            <w:r>
              <w:t>педагога</w:t>
            </w:r>
          </w:p>
        </w:tc>
        <w:tc>
          <w:tcPr>
            <w:tcW w:w="2182" w:type="dxa"/>
          </w:tcPr>
          <w:p w:rsidR="00913A95" w:rsidRDefault="00913A95" w:rsidP="00913A95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 общения с</w:t>
            </w:r>
          </w:p>
          <w:p w:rsidR="00913A95" w:rsidRDefault="00913A95" w:rsidP="00913A95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педагогами, родителями</w:t>
            </w:r>
          </w:p>
          <w:p w:rsidR="00913A95" w:rsidRDefault="00913A95" w:rsidP="00913A95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(законными представителями),</w:t>
            </w:r>
          </w:p>
          <w:p w:rsidR="00913A95" w:rsidRDefault="00913A95" w:rsidP="00913A95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воспитанниками, освоенные</w:t>
            </w:r>
          </w:p>
          <w:p w:rsidR="007C3DF1" w:rsidRDefault="00913A95" w:rsidP="00913A95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эффективные приемы.</w:t>
            </w:r>
          </w:p>
        </w:tc>
        <w:tc>
          <w:tcPr>
            <w:tcW w:w="2201" w:type="dxa"/>
          </w:tcPr>
          <w:p w:rsidR="00913A95" w:rsidRDefault="00913A95" w:rsidP="00913A95">
            <w:pPr>
              <w:suppressAutoHyphens w:val="0"/>
              <w:spacing w:line="276" w:lineRule="auto"/>
              <w:jc w:val="both"/>
            </w:pPr>
            <w:r>
              <w:t>- Подборка материалов по</w:t>
            </w:r>
          </w:p>
          <w:p w:rsidR="00913A95" w:rsidRDefault="00913A95" w:rsidP="00913A95">
            <w:pPr>
              <w:suppressAutoHyphens w:val="0"/>
              <w:spacing w:line="276" w:lineRule="auto"/>
              <w:jc w:val="both"/>
            </w:pPr>
            <w:r>
              <w:t>вопросам педагогической этики,</w:t>
            </w:r>
          </w:p>
          <w:p w:rsidR="00913A95" w:rsidRDefault="00913A95" w:rsidP="00913A95">
            <w:pPr>
              <w:suppressAutoHyphens w:val="0"/>
              <w:spacing w:line="276" w:lineRule="auto"/>
              <w:jc w:val="both"/>
            </w:pPr>
            <w:r>
              <w:t>-Сборник методических</w:t>
            </w:r>
          </w:p>
          <w:p w:rsidR="00913A95" w:rsidRDefault="00913A95" w:rsidP="00913A95">
            <w:pPr>
              <w:suppressAutoHyphens w:val="0"/>
              <w:spacing w:line="276" w:lineRule="auto"/>
              <w:jc w:val="both"/>
            </w:pPr>
            <w:r>
              <w:t>рекомендаций.</w:t>
            </w:r>
          </w:p>
          <w:p w:rsidR="00913A95" w:rsidRDefault="00913A95" w:rsidP="00913A95">
            <w:pPr>
              <w:suppressAutoHyphens w:val="0"/>
              <w:spacing w:line="276" w:lineRule="auto"/>
              <w:jc w:val="both"/>
            </w:pPr>
            <w:r>
              <w:t>-Практикумы по решению</w:t>
            </w:r>
          </w:p>
          <w:p w:rsidR="007C3DF1" w:rsidRDefault="007D650F" w:rsidP="00913A95">
            <w:pPr>
              <w:suppressAutoHyphens w:val="0"/>
              <w:spacing w:line="276" w:lineRule="auto"/>
              <w:jc w:val="both"/>
            </w:pPr>
            <w:r>
              <w:t xml:space="preserve">педагогических ситуаций. </w:t>
            </w:r>
          </w:p>
          <w:p w:rsidR="007D650F" w:rsidRDefault="007D650F" w:rsidP="00913A95">
            <w:pPr>
              <w:suppressAutoHyphens w:val="0"/>
              <w:spacing w:line="276" w:lineRule="auto"/>
              <w:jc w:val="both"/>
            </w:pPr>
            <w:r>
              <w:t>-Беседа.</w:t>
            </w:r>
          </w:p>
        </w:tc>
        <w:tc>
          <w:tcPr>
            <w:tcW w:w="2663" w:type="dxa"/>
          </w:tcPr>
          <w:p w:rsidR="00913A95" w:rsidRDefault="00913A95" w:rsidP="00913A95">
            <w:pPr>
              <w:suppressAutoHyphens w:val="0"/>
              <w:spacing w:line="276" w:lineRule="auto"/>
              <w:jc w:val="both"/>
            </w:pPr>
            <w:r>
              <w:t>Компетентность молодого</w:t>
            </w:r>
          </w:p>
          <w:p w:rsidR="007C3DF1" w:rsidRDefault="00913A95" w:rsidP="00913A95">
            <w:pPr>
              <w:suppressAutoHyphens w:val="0"/>
              <w:spacing w:line="276" w:lineRule="auto"/>
              <w:jc w:val="both"/>
            </w:pPr>
            <w:r>
              <w:t xml:space="preserve">педагога в использовании эффективных приемов и форм взаимодействия </w:t>
            </w:r>
          </w:p>
        </w:tc>
      </w:tr>
      <w:tr w:rsidR="00E70D67" w:rsidRPr="00B3468C" w:rsidTr="00077BC2">
        <w:trPr>
          <w:jc w:val="center"/>
        </w:trPr>
        <w:tc>
          <w:tcPr>
            <w:tcW w:w="1153" w:type="dxa"/>
          </w:tcPr>
          <w:p w:rsidR="00E70D67" w:rsidRPr="00B3468C" w:rsidRDefault="00E70D67" w:rsidP="00E70D6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683" w:type="dxa"/>
            <w:vAlign w:val="center"/>
          </w:tcPr>
          <w:p w:rsidR="00E70D67" w:rsidRPr="003D022C" w:rsidRDefault="00E70D67" w:rsidP="00E70D67">
            <w:pPr>
              <w:suppressAutoHyphens w:val="0"/>
              <w:spacing w:line="276" w:lineRule="auto"/>
              <w:jc w:val="both"/>
            </w:pPr>
            <w:r w:rsidRPr="003D022C">
              <w:rPr>
                <w:iCs/>
                <w:lang w:eastAsia="ru-RU"/>
              </w:rPr>
              <w:t>Урегулирование конфликтных ситуаций</w:t>
            </w:r>
          </w:p>
        </w:tc>
        <w:tc>
          <w:tcPr>
            <w:tcW w:w="2182" w:type="dxa"/>
            <w:vAlign w:val="center"/>
          </w:tcPr>
          <w:p w:rsidR="00E70D67" w:rsidRPr="003D022C" w:rsidRDefault="00E70D67" w:rsidP="00E70D67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 xml:space="preserve">1. Что такое конфликт;     </w:t>
            </w:r>
          </w:p>
          <w:p w:rsidR="00E70D67" w:rsidRPr="003D022C" w:rsidRDefault="00E70D67" w:rsidP="00E70D67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 xml:space="preserve">2.Пути выхода их конфликтных ситуаций;  </w:t>
            </w:r>
          </w:p>
          <w:p w:rsidR="00E70D67" w:rsidRPr="003D022C" w:rsidRDefault="00E70D67" w:rsidP="00E70D67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>3.Нахождение компромисса</w:t>
            </w:r>
          </w:p>
          <w:p w:rsidR="00E70D67" w:rsidRPr="003D022C" w:rsidRDefault="00E70D67" w:rsidP="00E70D67">
            <w:pPr>
              <w:suppressAutoHyphens w:val="0"/>
              <w:jc w:val="both"/>
            </w:pPr>
            <w:r w:rsidRPr="003D022C">
              <w:rPr>
                <w:iCs/>
                <w:lang w:eastAsia="ru-RU"/>
              </w:rPr>
              <w:t>4. Рассмотрение кейса конфликтных ситуаций</w:t>
            </w:r>
          </w:p>
        </w:tc>
        <w:tc>
          <w:tcPr>
            <w:tcW w:w="2201" w:type="dxa"/>
            <w:vAlign w:val="center"/>
          </w:tcPr>
          <w:p w:rsidR="00E70D67" w:rsidRPr="003D022C" w:rsidRDefault="00E70D67" w:rsidP="00E70D67">
            <w:pPr>
              <w:suppressAutoHyphens w:val="0"/>
              <w:jc w:val="both"/>
              <w:rPr>
                <w:iCs/>
                <w:lang w:eastAsia="ru-RU"/>
              </w:rPr>
            </w:pPr>
            <w:r w:rsidRPr="003D022C">
              <w:rPr>
                <w:iCs/>
                <w:lang w:eastAsia="ru-RU"/>
              </w:rPr>
              <w:t>Творческая лаборатория</w:t>
            </w:r>
          </w:p>
        </w:tc>
        <w:tc>
          <w:tcPr>
            <w:tcW w:w="2663" w:type="dxa"/>
            <w:vAlign w:val="center"/>
          </w:tcPr>
          <w:p w:rsidR="00E70D67" w:rsidRPr="003D022C" w:rsidRDefault="00E70D67" w:rsidP="00E70D67">
            <w:pPr>
              <w:suppressAutoHyphens w:val="0"/>
              <w:spacing w:line="276" w:lineRule="auto"/>
              <w:jc w:val="both"/>
              <w:rPr>
                <w:rFonts w:asciiTheme="minorHAnsi" w:hAnsiTheme="minorHAnsi"/>
                <w:color w:val="000000"/>
                <w:shd w:val="clear" w:color="auto" w:fill="FFFFFF"/>
              </w:rPr>
            </w:pPr>
            <w:r w:rsidRPr="003D022C">
              <w:rPr>
                <w:iCs/>
                <w:lang w:eastAsia="ru-RU"/>
              </w:rPr>
              <w:t>Снизилось количество конфликтных ситуаций в группе</w:t>
            </w:r>
          </w:p>
        </w:tc>
      </w:tr>
      <w:tr w:rsidR="007C3DF1" w:rsidRPr="00B3468C" w:rsidTr="00113694">
        <w:trPr>
          <w:jc w:val="center"/>
        </w:trPr>
        <w:tc>
          <w:tcPr>
            <w:tcW w:w="1153" w:type="dxa"/>
          </w:tcPr>
          <w:p w:rsidR="007973CC" w:rsidRPr="00B3468C" w:rsidRDefault="007D650F" w:rsidP="00FB172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Май </w:t>
            </w:r>
          </w:p>
        </w:tc>
        <w:tc>
          <w:tcPr>
            <w:tcW w:w="2683" w:type="dxa"/>
          </w:tcPr>
          <w:p w:rsidR="007C3DF1" w:rsidRDefault="007C3DF1" w:rsidP="007C3DF1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</w:t>
            </w:r>
          </w:p>
          <w:p w:rsidR="007C3DF1" w:rsidRDefault="007C3DF1" w:rsidP="007C3DF1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профессионального</w:t>
            </w:r>
          </w:p>
          <w:p w:rsidR="007C3DF1" w:rsidRDefault="007C3DF1" w:rsidP="007C3DF1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роста молодого</w:t>
            </w:r>
          </w:p>
          <w:p w:rsidR="007973CC" w:rsidRPr="00B3468C" w:rsidRDefault="007C3DF1" w:rsidP="007C3DF1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педагога</w:t>
            </w:r>
          </w:p>
        </w:tc>
        <w:tc>
          <w:tcPr>
            <w:tcW w:w="2182" w:type="dxa"/>
          </w:tcPr>
          <w:p w:rsidR="007C3DF1" w:rsidRDefault="007C3DF1" w:rsidP="007C3DF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</w:t>
            </w:r>
          </w:p>
          <w:p w:rsidR="007973CC" w:rsidRPr="00B3468C" w:rsidRDefault="007C3DF1" w:rsidP="007C3DF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мониторинга.</w:t>
            </w:r>
          </w:p>
        </w:tc>
        <w:tc>
          <w:tcPr>
            <w:tcW w:w="2201" w:type="dxa"/>
          </w:tcPr>
          <w:p w:rsidR="007973CC" w:rsidRPr="00B3468C" w:rsidRDefault="007C3DF1" w:rsidP="00FB1728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Анкетирование</w:t>
            </w:r>
          </w:p>
        </w:tc>
        <w:tc>
          <w:tcPr>
            <w:tcW w:w="2663" w:type="dxa"/>
          </w:tcPr>
          <w:p w:rsidR="007C3DF1" w:rsidRPr="00B3468C" w:rsidRDefault="007C3DF1" w:rsidP="007C3DF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Коррекция персонализированной программы становления молодого педагога</w:t>
            </w:r>
          </w:p>
          <w:p w:rsidR="007C3DF1" w:rsidRDefault="007C3DF1" w:rsidP="007C3DF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основе</w:t>
            </w:r>
          </w:p>
          <w:p w:rsidR="007C3DF1" w:rsidRDefault="007C3DF1" w:rsidP="007C3DF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перспектив работы на</w:t>
            </w:r>
          </w:p>
          <w:p w:rsidR="007973CC" w:rsidRPr="00B3468C" w:rsidRDefault="007C3DF1" w:rsidP="007C3DF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следующий год</w:t>
            </w:r>
          </w:p>
        </w:tc>
      </w:tr>
    </w:tbl>
    <w:p w:rsidR="007973CC" w:rsidRPr="00B3468C" w:rsidRDefault="007973CC" w:rsidP="007973CC">
      <w:pPr>
        <w:suppressAutoHyphens w:val="0"/>
        <w:jc w:val="both"/>
        <w:rPr>
          <w:sz w:val="22"/>
          <w:szCs w:val="22"/>
          <w:lang w:eastAsia="ru-RU"/>
        </w:rPr>
      </w:pPr>
    </w:p>
    <w:p w:rsidR="007973CC" w:rsidRPr="00B3468C" w:rsidRDefault="007973CC" w:rsidP="007973CC">
      <w:pPr>
        <w:suppressAutoHyphens w:val="0"/>
        <w:jc w:val="both"/>
        <w:rPr>
          <w:sz w:val="22"/>
          <w:szCs w:val="22"/>
          <w:lang w:eastAsia="ru-RU"/>
        </w:rPr>
      </w:pPr>
    </w:p>
    <w:p w:rsidR="007973CC" w:rsidRPr="00B3468C" w:rsidRDefault="007973CC" w:rsidP="007973CC">
      <w:pPr>
        <w:suppressAutoHyphens w:val="0"/>
        <w:rPr>
          <w:lang w:eastAsia="ru-RU"/>
        </w:rPr>
      </w:pPr>
      <w:r w:rsidRPr="00B3468C">
        <w:rPr>
          <w:lang w:eastAsia="ru-RU"/>
        </w:rPr>
        <w:t xml:space="preserve"> </w:t>
      </w:r>
    </w:p>
    <w:p w:rsidR="007973CC" w:rsidRDefault="007973CC" w:rsidP="007973CC"/>
    <w:p w:rsidR="006252DD" w:rsidRDefault="006252DD"/>
    <w:sectPr w:rsidR="006252DD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CC"/>
    <w:rsid w:val="00022A4E"/>
    <w:rsid w:val="00110131"/>
    <w:rsid w:val="00113694"/>
    <w:rsid w:val="00183F89"/>
    <w:rsid w:val="003D79FE"/>
    <w:rsid w:val="004637C0"/>
    <w:rsid w:val="006252DD"/>
    <w:rsid w:val="006B7457"/>
    <w:rsid w:val="007973CC"/>
    <w:rsid w:val="007C3DF1"/>
    <w:rsid w:val="007D650F"/>
    <w:rsid w:val="008B14DF"/>
    <w:rsid w:val="00913A95"/>
    <w:rsid w:val="00AA73D3"/>
    <w:rsid w:val="00B25AE4"/>
    <w:rsid w:val="00CF51BA"/>
    <w:rsid w:val="00DE3848"/>
    <w:rsid w:val="00E263FF"/>
    <w:rsid w:val="00E70D67"/>
    <w:rsid w:val="00F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7B25"/>
  <w15:docId w15:val="{D32E0EB0-A27F-43A8-8BB5-CE90FA3A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79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9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369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2023-11-14T08:37:00Z</dcterms:created>
  <dcterms:modified xsi:type="dcterms:W3CDTF">2023-11-14T08:39:00Z</dcterms:modified>
</cp:coreProperties>
</file>