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559" w:rsidRPr="002B5FDA" w:rsidRDefault="004D57CC" w:rsidP="002B5FDA">
      <w:pPr>
        <w:jc w:val="center"/>
        <w:rPr>
          <w:rFonts w:ascii="Times New Roman" w:hAnsi="Times New Roman" w:cs="Times New Roman"/>
          <w:b/>
          <w:bCs/>
          <w:sz w:val="28"/>
          <w:szCs w:val="28"/>
        </w:rPr>
      </w:pPr>
      <w:r>
        <w:rPr>
          <w:rFonts w:ascii="Times New Roman" w:hAnsi="Times New Roman" w:cs="Times New Roman"/>
          <w:b/>
          <w:bCs/>
          <w:sz w:val="28"/>
          <w:szCs w:val="28"/>
        </w:rPr>
        <w:t>Р</w:t>
      </w:r>
      <w:r w:rsidRPr="002B5FDA">
        <w:rPr>
          <w:rFonts w:ascii="Times New Roman" w:hAnsi="Times New Roman" w:cs="Times New Roman"/>
          <w:b/>
          <w:bCs/>
          <w:sz w:val="28"/>
          <w:szCs w:val="28"/>
        </w:rPr>
        <w:t xml:space="preserve">азвивающая </w:t>
      </w:r>
      <w:r>
        <w:rPr>
          <w:rFonts w:ascii="Times New Roman" w:hAnsi="Times New Roman" w:cs="Times New Roman"/>
          <w:b/>
          <w:bCs/>
          <w:sz w:val="28"/>
          <w:szCs w:val="28"/>
        </w:rPr>
        <w:t>п</w:t>
      </w:r>
      <w:r w:rsidR="002B5FDA" w:rsidRPr="002B5FDA">
        <w:rPr>
          <w:rFonts w:ascii="Times New Roman" w:hAnsi="Times New Roman" w:cs="Times New Roman"/>
          <w:b/>
          <w:bCs/>
          <w:sz w:val="28"/>
          <w:szCs w:val="28"/>
        </w:rPr>
        <w:t>редметно-пространственная среда в старшей группе</w:t>
      </w:r>
      <w:r w:rsidR="002B5FDA">
        <w:rPr>
          <w:rFonts w:ascii="Times New Roman" w:hAnsi="Times New Roman" w:cs="Times New Roman"/>
          <w:b/>
          <w:bCs/>
          <w:sz w:val="28"/>
          <w:szCs w:val="28"/>
        </w:rPr>
        <w:t>.</w:t>
      </w:r>
    </w:p>
    <w:p w:rsidR="00DA7954" w:rsidRPr="00DA7954" w:rsidRDefault="00DA7954" w:rsidP="00DA7954">
      <w:pPr>
        <w:spacing w:after="0" w:line="240" w:lineRule="auto"/>
        <w:ind w:firstLine="708"/>
        <w:contextualSpacing/>
        <w:jc w:val="both"/>
        <w:rPr>
          <w:rFonts w:ascii="Times New Roman" w:eastAsia="Times New Roman" w:hAnsi="Times New Roman" w:cs="Times New Roman"/>
          <w:kern w:val="0"/>
          <w:sz w:val="28"/>
          <w:szCs w:val="28"/>
          <w:lang w:eastAsia="ru-RU"/>
        </w:rPr>
      </w:pPr>
      <w:r w:rsidRPr="00DA7954">
        <w:rPr>
          <w:rFonts w:ascii="Times New Roman" w:eastAsia="Times New Roman" w:hAnsi="Times New Roman" w:cs="Times New Roman"/>
          <w:kern w:val="0"/>
          <w:sz w:val="28"/>
          <w:szCs w:val="28"/>
          <w:lang w:eastAsia="ru-RU"/>
        </w:rPr>
        <w:t>Развивающая предметно-пространственная среда, организованная в группе</w:t>
      </w:r>
      <w:r w:rsidR="004D57CC">
        <w:rPr>
          <w:rFonts w:ascii="Times New Roman" w:eastAsia="Times New Roman" w:hAnsi="Times New Roman" w:cs="Times New Roman"/>
          <w:kern w:val="0"/>
          <w:sz w:val="28"/>
          <w:szCs w:val="28"/>
          <w:lang w:eastAsia="ru-RU"/>
        </w:rPr>
        <w:t>,</w:t>
      </w:r>
      <w:r w:rsidRPr="00DA7954">
        <w:rPr>
          <w:rFonts w:ascii="Times New Roman" w:eastAsia="Times New Roman" w:hAnsi="Times New Roman" w:cs="Times New Roman"/>
          <w:kern w:val="0"/>
          <w:sz w:val="28"/>
          <w:szCs w:val="28"/>
          <w:lang w:eastAsia="ru-RU"/>
        </w:rPr>
        <w:t xml:space="preserve"> по содержанию соответствует реализуемой основной образовательной программе дошкольного образования МАДОУ № 82, по насыщенности и разнообразию обеспечивает занятость каждого ребенка, эмоциональное благополучие и психологическую комфортность на основе учета принципов построения предметно-пространственной среды. Она изменяется от темы к теме, от одной возрастной группы к другой.  Постепенно наполняется продуктами детской деятельности и совместного творчества детей и взрослых. Творчески преобразовываю предметно-пространственную среду с учётом современных требований и направленности работы. </w:t>
      </w:r>
    </w:p>
    <w:p w:rsidR="00DA7954" w:rsidRPr="00DA7954" w:rsidRDefault="00DA7954" w:rsidP="00DA7954">
      <w:pPr>
        <w:spacing w:after="0" w:line="240" w:lineRule="auto"/>
        <w:ind w:firstLine="360"/>
        <w:jc w:val="both"/>
        <w:rPr>
          <w:rFonts w:ascii="Times New Roman" w:eastAsia="+mn-ea" w:hAnsi="Times New Roman" w:cs="+mn-cs"/>
          <w:color w:val="000000"/>
          <w:kern w:val="24"/>
          <w:sz w:val="28"/>
          <w:szCs w:val="28"/>
          <w:lang w:eastAsia="ru-RU"/>
        </w:rPr>
      </w:pPr>
      <w:r w:rsidRPr="00DA7954">
        <w:rPr>
          <w:rFonts w:ascii="Times New Roman" w:eastAsia="+mn-ea" w:hAnsi="Times New Roman" w:cs="Times New Roman"/>
          <w:color w:val="0D0D0D"/>
          <w:kern w:val="24"/>
          <w:sz w:val="28"/>
          <w:szCs w:val="28"/>
          <w:u w:val="single"/>
          <w:lang w:eastAsia="ru-RU"/>
        </w:rPr>
        <w:t>Центр патриотического воспитания</w:t>
      </w:r>
      <w:r w:rsidRPr="00DA7954">
        <w:rPr>
          <w:rFonts w:ascii="Times New Roman" w:eastAsia="+mn-ea" w:hAnsi="Times New Roman" w:cs="Times New Roman"/>
          <w:color w:val="0D0D0D"/>
          <w:kern w:val="24"/>
          <w:sz w:val="28"/>
          <w:szCs w:val="28"/>
          <w:lang w:eastAsia="ru-RU"/>
        </w:rPr>
        <w:t xml:space="preserve"> достаточно содержателен и насыщен разнообразным материалом. Находится в доступном месте, представленный материал имеет </w:t>
      </w:r>
      <w:proofErr w:type="gramStart"/>
      <w:r w:rsidRPr="00DA7954">
        <w:rPr>
          <w:rFonts w:ascii="Times New Roman" w:eastAsia="+mn-ea" w:hAnsi="Times New Roman" w:cs="Times New Roman"/>
          <w:color w:val="0D0D0D"/>
          <w:kern w:val="24"/>
          <w:sz w:val="28"/>
          <w:szCs w:val="28"/>
          <w:lang w:eastAsia="ru-RU"/>
        </w:rPr>
        <w:t>эстетический вид</w:t>
      </w:r>
      <w:proofErr w:type="gramEnd"/>
      <w:r w:rsidRPr="00DA7954">
        <w:rPr>
          <w:rFonts w:ascii="Times New Roman" w:eastAsia="+mn-ea" w:hAnsi="Times New Roman" w:cs="Times New Roman"/>
          <w:color w:val="0D0D0D"/>
          <w:kern w:val="24"/>
          <w:sz w:val="28"/>
          <w:szCs w:val="28"/>
          <w:lang w:eastAsia="ru-RU"/>
        </w:rPr>
        <w:t xml:space="preserve"> и безопасен для детей. Содержимое центра функциональное и мобильное, методически обоснованно и практически используется в занятиях и самостоятельной деятельности детей, интегрируя в образовательные области программы.</w:t>
      </w:r>
      <w:r w:rsidRPr="00DA7954">
        <w:rPr>
          <w:rFonts w:ascii="Times New Roman" w:eastAsia="+mn-ea" w:hAnsi="Times New Roman" w:cs="+mn-cs"/>
          <w:color w:val="000000"/>
          <w:kern w:val="24"/>
          <w:sz w:val="28"/>
          <w:szCs w:val="28"/>
          <w:lang w:eastAsia="ru-RU"/>
        </w:rPr>
        <w:t xml:space="preserve"> </w:t>
      </w:r>
    </w:p>
    <w:p w:rsidR="00DA7954" w:rsidRDefault="00DA7954" w:rsidP="00DA7954">
      <w:pPr>
        <w:spacing w:after="0" w:line="240" w:lineRule="auto"/>
        <w:ind w:firstLine="360"/>
        <w:jc w:val="both"/>
        <w:rPr>
          <w:rFonts w:ascii="Times New Roman" w:eastAsia="+mn-ea" w:hAnsi="Times New Roman" w:cs="+mn-cs"/>
          <w:color w:val="000000"/>
          <w:kern w:val="24"/>
          <w:sz w:val="28"/>
          <w:szCs w:val="28"/>
          <w:lang w:eastAsia="ru-RU"/>
        </w:rPr>
      </w:pPr>
      <w:r w:rsidRPr="00DA7954">
        <w:rPr>
          <w:rFonts w:ascii="Times New Roman" w:eastAsia="+mn-ea" w:hAnsi="Times New Roman" w:cs="+mn-cs"/>
          <w:color w:val="000000"/>
          <w:kern w:val="24"/>
          <w:sz w:val="28"/>
          <w:szCs w:val="28"/>
          <w:lang w:eastAsia="ru-RU"/>
        </w:rPr>
        <w:t>Пополняется материал по социально-нравственному воспитанию: семейные праздники и традиции, художественная литература соответствующей тематики.</w:t>
      </w:r>
    </w:p>
    <w:p w:rsidR="00756C69" w:rsidRDefault="00756C69" w:rsidP="00DA7954">
      <w:pPr>
        <w:spacing w:after="0" w:line="240" w:lineRule="auto"/>
        <w:ind w:firstLine="360"/>
        <w:jc w:val="both"/>
        <w:rPr>
          <w:rFonts w:ascii="Times New Roman" w:eastAsia="+mn-ea" w:hAnsi="Times New Roman" w:cs="+mn-cs"/>
          <w:color w:val="000000"/>
          <w:kern w:val="24"/>
          <w:sz w:val="28"/>
          <w:szCs w:val="28"/>
          <w:lang w:eastAsia="ru-RU"/>
        </w:rPr>
      </w:pPr>
    </w:p>
    <w:p w:rsidR="00533C76" w:rsidRDefault="00533C76" w:rsidP="00533C76">
      <w:pPr>
        <w:spacing w:after="0" w:line="240" w:lineRule="auto"/>
        <w:ind w:firstLine="360"/>
        <w:jc w:val="center"/>
        <w:rPr>
          <w:rFonts w:ascii="Times New Roman" w:eastAsia="+mn-ea" w:hAnsi="Times New Roman" w:cs="+mn-cs"/>
          <w:color w:val="000000"/>
          <w:kern w:val="24"/>
          <w:sz w:val="28"/>
          <w:szCs w:val="28"/>
          <w:lang w:eastAsia="ru-RU"/>
        </w:rPr>
      </w:pPr>
      <w:r>
        <w:rPr>
          <w:rFonts w:ascii="Times New Roman" w:eastAsia="+mn-ea" w:hAnsi="Times New Roman" w:cs="+mn-cs"/>
          <w:noProof/>
          <w:color w:val="000000"/>
          <w:kern w:val="24"/>
          <w:sz w:val="28"/>
          <w:szCs w:val="28"/>
          <w:lang w:eastAsia="ru-RU"/>
        </w:rPr>
        <w:drawing>
          <wp:inline distT="0" distB="0" distL="0" distR="0">
            <wp:extent cx="3380529" cy="2535397"/>
            <wp:effectExtent l="0" t="0" r="0" b="0"/>
            <wp:docPr id="866369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8844" cy="2549134"/>
                    </a:xfrm>
                    <a:prstGeom prst="rect">
                      <a:avLst/>
                    </a:prstGeom>
                    <a:noFill/>
                  </pic:spPr>
                </pic:pic>
              </a:graphicData>
            </a:graphic>
          </wp:inline>
        </w:drawing>
      </w:r>
    </w:p>
    <w:p w:rsidR="00756C69" w:rsidRPr="00DA7954" w:rsidRDefault="00756C69" w:rsidP="00533C76">
      <w:pPr>
        <w:spacing w:after="0" w:line="240" w:lineRule="auto"/>
        <w:ind w:firstLine="360"/>
        <w:jc w:val="center"/>
        <w:rPr>
          <w:rFonts w:ascii="Times New Roman" w:eastAsia="+mn-ea" w:hAnsi="Times New Roman" w:cs="+mn-cs"/>
          <w:color w:val="000000"/>
          <w:kern w:val="24"/>
          <w:sz w:val="28"/>
          <w:szCs w:val="28"/>
          <w:lang w:eastAsia="ru-RU"/>
        </w:rPr>
      </w:pPr>
    </w:p>
    <w:p w:rsidR="002B5FDA" w:rsidRDefault="002B5FDA" w:rsidP="002B5FDA">
      <w:pPr>
        <w:spacing w:after="0" w:line="240" w:lineRule="auto"/>
        <w:ind w:firstLine="360"/>
        <w:jc w:val="both"/>
        <w:rPr>
          <w:rFonts w:ascii="Times New Roman" w:eastAsia="+mn-ea" w:hAnsi="Times New Roman" w:cs="Times New Roman"/>
          <w:color w:val="0D0D0D"/>
          <w:kern w:val="24"/>
          <w:sz w:val="30"/>
          <w:szCs w:val="30"/>
        </w:rPr>
      </w:pPr>
      <w:r w:rsidRPr="002B5FDA">
        <w:rPr>
          <w:rFonts w:ascii="Times New Roman" w:hAnsi="Times New Roman" w:cs="Times New Roman"/>
          <w:color w:val="000000" w:themeColor="text1"/>
          <w:sz w:val="28"/>
          <w:szCs w:val="28"/>
          <w:u w:val="single"/>
        </w:rPr>
        <w:t>Центр изобразительной деятельности</w:t>
      </w:r>
      <w:r w:rsidRPr="002B5FDA">
        <w:rPr>
          <w:rFonts w:ascii="Times New Roman" w:hAnsi="Times New Roman" w:cs="Times New Roman"/>
          <w:color w:val="000000" w:themeColor="text1"/>
          <w:sz w:val="28"/>
          <w:szCs w:val="28"/>
        </w:rPr>
        <w:t xml:space="preserve"> </w:t>
      </w:r>
      <w:r w:rsidRPr="002B5FDA">
        <w:rPr>
          <w:rFonts w:ascii="Times New Roman" w:eastAsia="+mn-ea" w:hAnsi="Times New Roman" w:cs="Times New Roman"/>
          <w:color w:val="0D0D0D"/>
          <w:kern w:val="24"/>
          <w:sz w:val="28"/>
          <w:szCs w:val="28"/>
        </w:rPr>
        <w:t xml:space="preserve">оснащен различными картинками; рисунки с изображением поделок; схемами для лепки, оригами, пошаговое рисование и т. д. Это дает детям новые идеи для своей продуктивной деятельности, а также предполагает овладение умением работать по образцу. </w:t>
      </w:r>
      <w:proofErr w:type="gramStart"/>
      <w:r w:rsidRPr="002B5FDA">
        <w:rPr>
          <w:rFonts w:ascii="Times New Roman" w:eastAsia="+mn-ea" w:hAnsi="Times New Roman" w:cs="Times New Roman"/>
          <w:color w:val="0D0D0D"/>
          <w:kern w:val="24"/>
          <w:sz w:val="28"/>
          <w:szCs w:val="28"/>
        </w:rPr>
        <w:t>В данном центре находится материал и оборудование для художественно-творческой деятельности: рисования, лепки и аппликации (бумага, трафареты, картон, краски, кисти, клей, карандаши, салфетки, ножницы, раскраски, пластилин, дидактические игры, готовая аппликация, лабиринты и т.п.).</w:t>
      </w:r>
      <w:proofErr w:type="gramEnd"/>
      <w:r w:rsidRPr="002B5FDA">
        <w:rPr>
          <w:rFonts w:ascii="Times New Roman" w:eastAsia="+mn-ea" w:hAnsi="Times New Roman" w:cs="Times New Roman"/>
          <w:color w:val="0D0D0D"/>
          <w:kern w:val="24"/>
          <w:sz w:val="28"/>
          <w:szCs w:val="28"/>
        </w:rPr>
        <w:t xml:space="preserve"> Центр пополняется различными раскрасками, трафаретами, восковыми </w:t>
      </w:r>
      <w:r w:rsidRPr="002B5FDA">
        <w:rPr>
          <w:rFonts w:ascii="Times New Roman" w:eastAsia="+mn-ea" w:hAnsi="Times New Roman" w:cs="Times New Roman"/>
          <w:color w:val="0D0D0D"/>
          <w:kern w:val="24"/>
          <w:sz w:val="28"/>
          <w:szCs w:val="28"/>
        </w:rPr>
        <w:lastRenderedPageBreak/>
        <w:t>мелками, фигурными ножницами, фигурными дыроколами.</w:t>
      </w:r>
      <w:r w:rsidRPr="002B5FDA">
        <w:rPr>
          <w:rFonts w:ascii="Times New Roman" w:eastAsia="+mn-ea" w:hAnsi="Times New Roman" w:cs="Times New Roman"/>
          <w:color w:val="0D0D0D"/>
          <w:kern w:val="24"/>
          <w:sz w:val="30"/>
          <w:szCs w:val="30"/>
        </w:rPr>
        <w:t xml:space="preserve"> Большинство материалов размещается в специально отведенном месте. По желанию, ребенок может найти и воспользоваться необходимым для воплощения своих творческих идей, замыслов, фантазии. </w:t>
      </w:r>
    </w:p>
    <w:p w:rsidR="00756C69" w:rsidRDefault="00756C69" w:rsidP="002B5FDA">
      <w:pPr>
        <w:spacing w:after="0" w:line="240" w:lineRule="auto"/>
        <w:ind w:firstLine="360"/>
        <w:jc w:val="both"/>
        <w:rPr>
          <w:rFonts w:ascii="Times New Roman" w:eastAsia="+mn-ea" w:hAnsi="Times New Roman" w:cs="Times New Roman"/>
          <w:color w:val="0D0D0D"/>
          <w:kern w:val="24"/>
          <w:sz w:val="30"/>
          <w:szCs w:val="30"/>
        </w:rPr>
      </w:pPr>
    </w:p>
    <w:p w:rsidR="002B5FDA" w:rsidRDefault="002B5FDA" w:rsidP="002B5FDA">
      <w:pPr>
        <w:spacing w:after="0" w:line="240" w:lineRule="auto"/>
        <w:ind w:firstLine="360"/>
        <w:jc w:val="center"/>
        <w:rPr>
          <w:rFonts w:ascii="Times New Roman" w:eastAsia="+mn-ea" w:hAnsi="Times New Roman" w:cs="Times New Roman"/>
          <w:color w:val="0D0D0D"/>
          <w:kern w:val="24"/>
          <w:sz w:val="30"/>
          <w:szCs w:val="30"/>
        </w:rPr>
      </w:pPr>
      <w:r>
        <w:rPr>
          <w:rFonts w:ascii="Times New Roman" w:eastAsia="+mn-ea" w:hAnsi="Times New Roman" w:cs="Times New Roman"/>
          <w:noProof/>
          <w:color w:val="0D0D0D"/>
          <w:kern w:val="24"/>
          <w:sz w:val="30"/>
          <w:szCs w:val="30"/>
          <w:lang w:eastAsia="ru-RU"/>
        </w:rPr>
        <w:drawing>
          <wp:inline distT="0" distB="0" distL="0" distR="0">
            <wp:extent cx="3429000" cy="2573492"/>
            <wp:effectExtent l="0" t="0" r="0" b="0"/>
            <wp:docPr id="87059647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9088" cy="2581063"/>
                    </a:xfrm>
                    <a:prstGeom prst="rect">
                      <a:avLst/>
                    </a:prstGeom>
                    <a:noFill/>
                  </pic:spPr>
                </pic:pic>
              </a:graphicData>
            </a:graphic>
          </wp:inline>
        </w:drawing>
      </w:r>
    </w:p>
    <w:p w:rsidR="00756C69" w:rsidRPr="002B5FDA" w:rsidRDefault="00756C69" w:rsidP="002B5FDA">
      <w:pPr>
        <w:spacing w:after="0" w:line="240" w:lineRule="auto"/>
        <w:ind w:firstLine="360"/>
        <w:jc w:val="center"/>
        <w:rPr>
          <w:rFonts w:ascii="Times New Roman" w:eastAsia="+mn-ea" w:hAnsi="Times New Roman" w:cs="Times New Roman"/>
          <w:color w:val="0D0D0D"/>
          <w:kern w:val="24"/>
          <w:sz w:val="30"/>
          <w:szCs w:val="30"/>
        </w:rPr>
      </w:pPr>
    </w:p>
    <w:p w:rsidR="002B5FDA" w:rsidRDefault="002B5FDA" w:rsidP="002B5FDA">
      <w:pPr>
        <w:spacing w:after="0" w:line="240" w:lineRule="auto"/>
        <w:ind w:firstLine="360"/>
        <w:jc w:val="both"/>
        <w:rPr>
          <w:rFonts w:ascii="Times New Roman" w:eastAsia="+mn-ea" w:hAnsi="Times New Roman" w:cs="Times New Roman"/>
          <w:i/>
          <w:iCs/>
          <w:color w:val="222222"/>
          <w:kern w:val="24"/>
          <w:sz w:val="28"/>
          <w:szCs w:val="28"/>
        </w:rPr>
      </w:pPr>
      <w:r w:rsidRPr="002B5FDA">
        <w:rPr>
          <w:color w:val="000000" w:themeColor="text1"/>
          <w:sz w:val="28"/>
          <w:szCs w:val="28"/>
        </w:rPr>
        <w:t xml:space="preserve">  </w:t>
      </w:r>
      <w:proofErr w:type="gramStart"/>
      <w:r w:rsidRPr="002B5FDA">
        <w:rPr>
          <w:rFonts w:ascii="Times New Roman" w:hAnsi="Times New Roman" w:cs="Times New Roman"/>
          <w:color w:val="000000" w:themeColor="text1"/>
          <w:sz w:val="28"/>
          <w:szCs w:val="28"/>
          <w:u w:val="single"/>
        </w:rPr>
        <w:t xml:space="preserve">В центре театрализованной деятельности </w:t>
      </w:r>
      <w:r w:rsidRPr="002B5FDA">
        <w:rPr>
          <w:rFonts w:ascii="Times New Roman" w:hAnsi="Times New Roman" w:cs="Times New Roman"/>
          <w:color w:val="000000" w:themeColor="text1"/>
          <w:sz w:val="28"/>
          <w:szCs w:val="28"/>
        </w:rPr>
        <w:t xml:space="preserve">представлены атрибуты для </w:t>
      </w:r>
      <w:r w:rsidR="004D57CC">
        <w:rPr>
          <w:rFonts w:ascii="Times New Roman" w:hAnsi="Times New Roman" w:cs="Times New Roman"/>
          <w:color w:val="000000" w:themeColor="text1"/>
          <w:sz w:val="28"/>
          <w:szCs w:val="28"/>
        </w:rPr>
        <w:t>театрализации</w:t>
      </w:r>
      <w:r w:rsidRPr="002B5FDA">
        <w:rPr>
          <w:rFonts w:ascii="Times New Roman" w:hAnsi="Times New Roman" w:cs="Times New Roman"/>
          <w:color w:val="000000" w:themeColor="text1"/>
          <w:sz w:val="28"/>
          <w:szCs w:val="28"/>
        </w:rPr>
        <w:t xml:space="preserve"> (очки, сумочки, платочки, тряпочки, фотоаппарат), а также различные виды театра: кукольный, бибабо, пальчиковый, маски, костюмы для театральных постановок,</w:t>
      </w:r>
      <w:r w:rsidRPr="002B5FDA">
        <w:rPr>
          <w:rFonts w:ascii="Times New Roman" w:hAnsi="Times New Roman" w:cs="Times New Roman"/>
        </w:rPr>
        <w:t xml:space="preserve"> </w:t>
      </w:r>
      <w:r w:rsidRPr="002B5FDA">
        <w:rPr>
          <w:rFonts w:ascii="Times New Roman" w:hAnsi="Times New Roman" w:cs="Times New Roman"/>
          <w:color w:val="000000" w:themeColor="text1"/>
          <w:sz w:val="28"/>
          <w:szCs w:val="28"/>
        </w:rPr>
        <w:t>декорации, Ширма для обыгрывания разных эпизодов.</w:t>
      </w:r>
      <w:proofErr w:type="gramEnd"/>
      <w:r w:rsidRPr="002B5FDA">
        <w:rPr>
          <w:rFonts w:ascii="Times New Roman" w:hAnsi="Times New Roman" w:cs="Times New Roman"/>
          <w:color w:val="000000" w:themeColor="text1"/>
          <w:sz w:val="28"/>
          <w:szCs w:val="28"/>
        </w:rPr>
        <w:t xml:space="preserve"> </w:t>
      </w:r>
      <w:r w:rsidRPr="002B5FDA">
        <w:rPr>
          <w:rFonts w:ascii="Times New Roman" w:hAnsi="Times New Roman" w:cs="Times New Roman"/>
        </w:rPr>
        <w:t xml:space="preserve"> </w:t>
      </w:r>
      <w:r w:rsidRPr="002B5FDA">
        <w:rPr>
          <w:rFonts w:ascii="Times New Roman" w:eastAsia="+mn-ea" w:hAnsi="Times New Roman" w:cs="Times New Roman"/>
          <w:color w:val="0D0D0D"/>
          <w:kern w:val="24"/>
          <w:sz w:val="28"/>
          <w:szCs w:val="28"/>
        </w:rPr>
        <w:t>Предусмотрена возможность самостоятельного преобразования среды детьми.</w:t>
      </w:r>
      <w:r w:rsidRPr="002B5FDA">
        <w:rPr>
          <w:rFonts w:ascii="Times New Roman" w:hAnsi="Times New Roman" w:cs="Times New Roman"/>
        </w:rPr>
        <w:t xml:space="preserve"> </w:t>
      </w:r>
      <w:r w:rsidRPr="002B5FDA">
        <w:rPr>
          <w:rFonts w:ascii="Times New Roman" w:eastAsia="+mn-ea" w:hAnsi="Times New Roman" w:cs="Times New Roman"/>
          <w:color w:val="0D0D0D"/>
          <w:kern w:val="24"/>
          <w:sz w:val="28"/>
          <w:szCs w:val="28"/>
        </w:rPr>
        <w:t xml:space="preserve">Воспитанники с радостью участвуют в постановках и с удовольствием выступают в роли зрителей.  В зависимости от интересов детей, они могут самостоятельно менять игровую обстановку. Ребята изготавливают новые атрибуты из подручного материала, используя различные виды бумаги, палочки, прищепки, шишки, пузырьки, коробочки, диски. Насыщенность центра театрализованной деятельности соответствует </w:t>
      </w:r>
      <w:r w:rsidR="004D57CC">
        <w:rPr>
          <w:rFonts w:ascii="Times New Roman" w:eastAsia="+mn-ea" w:hAnsi="Times New Roman" w:cs="Times New Roman"/>
          <w:color w:val="0D0D0D"/>
          <w:kern w:val="24"/>
          <w:sz w:val="28"/>
          <w:szCs w:val="28"/>
        </w:rPr>
        <w:t xml:space="preserve">интересам и </w:t>
      </w:r>
      <w:r w:rsidRPr="002B5FDA">
        <w:rPr>
          <w:rFonts w:ascii="Times New Roman" w:eastAsia="+mn-ea" w:hAnsi="Times New Roman" w:cs="Times New Roman"/>
          <w:color w:val="0D0D0D"/>
          <w:kern w:val="24"/>
          <w:sz w:val="28"/>
          <w:szCs w:val="28"/>
        </w:rPr>
        <w:t xml:space="preserve">возрастным </w:t>
      </w:r>
      <w:r w:rsidR="004D57CC">
        <w:rPr>
          <w:rFonts w:ascii="Times New Roman" w:eastAsia="+mn-ea" w:hAnsi="Times New Roman" w:cs="Times New Roman"/>
          <w:color w:val="0D0D0D"/>
          <w:kern w:val="24"/>
          <w:sz w:val="28"/>
          <w:szCs w:val="28"/>
        </w:rPr>
        <w:t>особенностям</w:t>
      </w:r>
      <w:r w:rsidRPr="002B5FDA">
        <w:rPr>
          <w:rFonts w:ascii="Times New Roman" w:eastAsia="+mn-ea" w:hAnsi="Times New Roman" w:cs="Times New Roman"/>
          <w:color w:val="0D0D0D"/>
          <w:kern w:val="24"/>
          <w:sz w:val="28"/>
          <w:szCs w:val="28"/>
        </w:rPr>
        <w:t xml:space="preserve"> детей</w:t>
      </w:r>
      <w:r w:rsidRPr="002B5FDA">
        <w:rPr>
          <w:rFonts w:ascii="Times New Roman" w:eastAsia="+mn-ea" w:hAnsi="Times New Roman" w:cs="Times New Roman"/>
          <w:i/>
          <w:iCs/>
          <w:color w:val="222222"/>
          <w:kern w:val="24"/>
          <w:sz w:val="28"/>
          <w:szCs w:val="28"/>
        </w:rPr>
        <w:t>.</w:t>
      </w:r>
    </w:p>
    <w:p w:rsidR="00E13B2C" w:rsidRPr="00E13B2C" w:rsidRDefault="00E13B2C" w:rsidP="00E13B2C">
      <w:pPr>
        <w:pStyle w:val="a3"/>
        <w:rPr>
          <w:rFonts w:eastAsia="Times New Roman"/>
        </w:rPr>
      </w:pPr>
      <w:r>
        <w:rPr>
          <w:rFonts w:eastAsia="Times New Roman"/>
          <w:noProof/>
          <w:sz w:val="28"/>
          <w:szCs w:val="28"/>
        </w:rPr>
        <w:drawing>
          <wp:inline distT="0" distB="0" distL="0" distR="0">
            <wp:extent cx="3409950" cy="2557464"/>
            <wp:effectExtent l="0" t="0" r="0" b="0"/>
            <wp:docPr id="29204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5613" cy="2576711"/>
                    </a:xfrm>
                    <a:prstGeom prst="rect">
                      <a:avLst/>
                    </a:prstGeom>
                    <a:noFill/>
                  </pic:spPr>
                </pic:pic>
              </a:graphicData>
            </a:graphic>
          </wp:inline>
        </w:drawing>
      </w:r>
      <w:r>
        <w:rPr>
          <w:rFonts w:eastAsia="Times New Roman"/>
          <w:noProof/>
        </w:rPr>
        <w:t xml:space="preserve"> </w:t>
      </w:r>
      <w:r w:rsidRPr="00E13B2C">
        <w:rPr>
          <w:rFonts w:eastAsia="Times New Roman"/>
          <w:noProof/>
        </w:rPr>
        <w:drawing>
          <wp:inline distT="0" distB="0" distL="0" distR="0">
            <wp:extent cx="2485390" cy="2560489"/>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8348" cy="2584141"/>
                    </a:xfrm>
                    <a:prstGeom prst="rect">
                      <a:avLst/>
                    </a:prstGeom>
                    <a:noFill/>
                    <a:ln>
                      <a:noFill/>
                    </a:ln>
                  </pic:spPr>
                </pic:pic>
              </a:graphicData>
            </a:graphic>
          </wp:inline>
        </w:drawing>
      </w:r>
    </w:p>
    <w:p w:rsidR="00E13B2C" w:rsidRDefault="00756C69" w:rsidP="00756C69">
      <w:pPr>
        <w:spacing w:after="0" w:line="240" w:lineRule="auto"/>
        <w:ind w:firstLine="36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2646466" cy="3267355"/>
            <wp:effectExtent l="0" t="5715" r="0" b="0"/>
            <wp:docPr id="20195187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656596" cy="3279861"/>
                    </a:xfrm>
                    <a:prstGeom prst="rect">
                      <a:avLst/>
                    </a:prstGeom>
                    <a:noFill/>
                  </pic:spPr>
                </pic:pic>
              </a:graphicData>
            </a:graphic>
          </wp:inline>
        </w:drawing>
      </w:r>
    </w:p>
    <w:p w:rsidR="00756C69" w:rsidRPr="002B5FDA" w:rsidRDefault="00756C69" w:rsidP="00756C69">
      <w:pPr>
        <w:spacing w:after="0" w:line="240" w:lineRule="auto"/>
        <w:ind w:firstLine="360"/>
        <w:jc w:val="center"/>
        <w:rPr>
          <w:rFonts w:ascii="Times New Roman" w:eastAsia="Times New Roman" w:hAnsi="Times New Roman" w:cs="Times New Roman"/>
          <w:sz w:val="28"/>
          <w:szCs w:val="28"/>
        </w:rPr>
      </w:pPr>
    </w:p>
    <w:p w:rsidR="002B5FDA" w:rsidRDefault="002B5FDA" w:rsidP="002B5FDA">
      <w:pPr>
        <w:pStyle w:val="a3"/>
        <w:spacing w:before="0" w:beforeAutospacing="0" w:after="0" w:afterAutospacing="0"/>
        <w:ind w:firstLine="708"/>
        <w:jc w:val="both"/>
        <w:rPr>
          <w:color w:val="000000" w:themeColor="text1"/>
          <w:sz w:val="28"/>
          <w:szCs w:val="28"/>
          <w:shd w:val="clear" w:color="auto" w:fill="FFFFFF"/>
        </w:rPr>
      </w:pPr>
      <w:r w:rsidRPr="00E13B2C">
        <w:rPr>
          <w:color w:val="000000" w:themeColor="text1"/>
          <w:sz w:val="28"/>
          <w:szCs w:val="28"/>
          <w:u w:val="single"/>
          <w:shd w:val="clear" w:color="auto" w:fill="FFFFFF"/>
        </w:rPr>
        <w:t>Центр</w:t>
      </w:r>
      <w:r w:rsidRPr="00E13B2C">
        <w:rPr>
          <w:rFonts w:eastAsia="+mn-ea"/>
          <w:color w:val="0D0D0D"/>
          <w:kern w:val="24"/>
          <w:sz w:val="28"/>
          <w:szCs w:val="28"/>
          <w:u w:val="single"/>
        </w:rPr>
        <w:t xml:space="preserve"> математики</w:t>
      </w:r>
      <w:r w:rsidRPr="002B5FDA">
        <w:rPr>
          <w:rFonts w:eastAsia="+mn-ea"/>
          <w:color w:val="0D0D0D"/>
          <w:kern w:val="24"/>
          <w:sz w:val="28"/>
          <w:szCs w:val="28"/>
        </w:rPr>
        <w:t xml:space="preserve"> оснащен наборами кубиков с цифрами и числовыми фигурами, комплектами геометрических фигур, предметами различной геометрической формы, счетным материалом, наборами раз</w:t>
      </w:r>
      <w:r w:rsidR="004D57CC">
        <w:rPr>
          <w:rFonts w:eastAsia="+mn-ea"/>
          <w:color w:val="0D0D0D"/>
          <w:kern w:val="24"/>
          <w:sz w:val="28"/>
          <w:szCs w:val="28"/>
        </w:rPr>
        <w:t>ноцветных палочек. Представлены</w:t>
      </w:r>
      <w:r w:rsidRPr="002B5FDA">
        <w:rPr>
          <w:rFonts w:eastAsia="+mn-ea"/>
          <w:color w:val="0D0D0D"/>
          <w:kern w:val="24"/>
          <w:sz w:val="28"/>
          <w:szCs w:val="28"/>
        </w:rPr>
        <w:t xml:space="preserve"> как различные виды мозаик, так и современные пазлы. Достаточно широкий выбор игр на развитие мелкой моторики руки. </w:t>
      </w:r>
      <w:r w:rsidRPr="002B5FDA">
        <w:rPr>
          <w:color w:val="000000" w:themeColor="text1"/>
          <w:sz w:val="28"/>
          <w:szCs w:val="28"/>
          <w:shd w:val="clear" w:color="auto" w:fill="FFFFFF"/>
        </w:rPr>
        <w:t xml:space="preserve">Наполняемость центра систематически меняется с учетом интересов и индивидуальных способностей детей. </w:t>
      </w:r>
    </w:p>
    <w:p w:rsidR="00756C69" w:rsidRDefault="00756C69" w:rsidP="002B5FDA">
      <w:pPr>
        <w:pStyle w:val="a3"/>
        <w:spacing w:before="0" w:beforeAutospacing="0" w:after="0" w:afterAutospacing="0"/>
        <w:ind w:firstLine="708"/>
        <w:jc w:val="both"/>
        <w:rPr>
          <w:color w:val="000000" w:themeColor="text1"/>
          <w:sz w:val="28"/>
          <w:szCs w:val="28"/>
          <w:shd w:val="clear" w:color="auto" w:fill="FFFFFF"/>
        </w:rPr>
      </w:pPr>
    </w:p>
    <w:p w:rsidR="002B5FDA" w:rsidRDefault="002B5FDA" w:rsidP="002B5FDA">
      <w:pPr>
        <w:pStyle w:val="a3"/>
        <w:spacing w:before="0" w:beforeAutospacing="0" w:after="0" w:afterAutospacing="0"/>
        <w:ind w:firstLine="708"/>
        <w:jc w:val="center"/>
        <w:rPr>
          <w:rFonts w:eastAsia="+mn-ea"/>
          <w:color w:val="0D0D0D"/>
          <w:kern w:val="24"/>
          <w:sz w:val="28"/>
          <w:szCs w:val="28"/>
        </w:rPr>
      </w:pPr>
      <w:r>
        <w:rPr>
          <w:rFonts w:eastAsia="+mn-ea"/>
          <w:noProof/>
          <w:color w:val="0D0D0D"/>
          <w:kern w:val="24"/>
          <w:sz w:val="28"/>
          <w:szCs w:val="28"/>
        </w:rPr>
        <w:drawing>
          <wp:inline distT="0" distB="0" distL="0" distR="0">
            <wp:extent cx="3286125" cy="2466263"/>
            <wp:effectExtent l="0" t="0" r="0" b="0"/>
            <wp:docPr id="18141737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1392" cy="2470216"/>
                    </a:xfrm>
                    <a:prstGeom prst="rect">
                      <a:avLst/>
                    </a:prstGeom>
                    <a:noFill/>
                  </pic:spPr>
                </pic:pic>
              </a:graphicData>
            </a:graphic>
          </wp:inline>
        </w:drawing>
      </w:r>
    </w:p>
    <w:p w:rsidR="00756C69" w:rsidRPr="002B5FDA" w:rsidRDefault="00756C69" w:rsidP="002B5FDA">
      <w:pPr>
        <w:pStyle w:val="a3"/>
        <w:spacing w:before="0" w:beforeAutospacing="0" w:after="0" w:afterAutospacing="0"/>
        <w:ind w:firstLine="708"/>
        <w:jc w:val="center"/>
        <w:rPr>
          <w:rFonts w:eastAsia="+mn-ea"/>
          <w:color w:val="0D0D0D"/>
          <w:kern w:val="24"/>
          <w:sz w:val="28"/>
          <w:szCs w:val="28"/>
        </w:rPr>
      </w:pPr>
    </w:p>
    <w:p w:rsidR="00E13B2C" w:rsidRDefault="002B5FDA" w:rsidP="00E13B2C">
      <w:pPr>
        <w:spacing w:after="0" w:line="240" w:lineRule="auto"/>
        <w:ind w:firstLine="708"/>
        <w:jc w:val="both"/>
        <w:rPr>
          <w:rFonts w:ascii="Times New Roman" w:hAnsi="Times New Roman"/>
          <w:color w:val="000000" w:themeColor="text1"/>
          <w:sz w:val="28"/>
          <w:szCs w:val="28"/>
        </w:rPr>
      </w:pPr>
      <w:r w:rsidRPr="00E13B2C">
        <w:rPr>
          <w:rFonts w:ascii="Times New Roman" w:hAnsi="Times New Roman"/>
          <w:color w:val="000000" w:themeColor="text1"/>
          <w:sz w:val="28"/>
          <w:szCs w:val="28"/>
          <w:u w:val="single"/>
        </w:rPr>
        <w:t>Центр двигательной активности</w:t>
      </w:r>
      <w:r w:rsidRPr="002B5FDA">
        <w:rPr>
          <w:rFonts w:ascii="Times New Roman" w:hAnsi="Times New Roman"/>
          <w:color w:val="000000" w:themeColor="text1"/>
          <w:sz w:val="28"/>
          <w:szCs w:val="28"/>
        </w:rPr>
        <w:t xml:space="preserve"> содержит в себе как традиционное физкультурное оборудование</w:t>
      </w:r>
      <w:r w:rsidRPr="002B5FDA">
        <w:t xml:space="preserve"> </w:t>
      </w:r>
      <w:r w:rsidRPr="002B5FDA">
        <w:rPr>
          <w:rFonts w:ascii="Times New Roman" w:hAnsi="Times New Roman"/>
          <w:color w:val="000000" w:themeColor="text1"/>
          <w:sz w:val="28"/>
          <w:szCs w:val="28"/>
        </w:rPr>
        <w:t xml:space="preserve">(мячи разных размеров, массажные коврики, кегли, обручи), так и нетрадиционное, изготовленное совместно с родителями (массажный коврик с пробками). Данное оборудование направлено на развитие физических качеств детей — ловкости, меткости, глазомера, быстроты реакции, силовых качеств. </w:t>
      </w:r>
    </w:p>
    <w:p w:rsidR="00E13B2C" w:rsidRPr="002B5FDA" w:rsidRDefault="00E13B2C" w:rsidP="00E13B2C">
      <w:pPr>
        <w:spacing w:after="0" w:line="240" w:lineRule="auto"/>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305435</wp:posOffset>
            </wp:positionV>
            <wp:extent cx="2000250" cy="2667000"/>
            <wp:effectExtent l="0" t="0" r="0" b="0"/>
            <wp:wrapSquare wrapText="bothSides"/>
            <wp:docPr id="9973766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0" cy="2667000"/>
                    </a:xfrm>
                    <a:prstGeom prst="rect">
                      <a:avLst/>
                    </a:prstGeom>
                    <a:noFill/>
                  </pic:spPr>
                </pic:pic>
              </a:graphicData>
            </a:graphic>
          </wp:anchor>
        </w:drawing>
      </w:r>
      <w:r>
        <w:rPr>
          <w:rFonts w:ascii="Times New Roman" w:hAnsi="Times New Roman"/>
          <w:noProof/>
          <w:color w:val="000000" w:themeColor="text1"/>
          <w:sz w:val="28"/>
          <w:szCs w:val="28"/>
        </w:rPr>
        <w:t xml:space="preserve">    </w:t>
      </w:r>
      <w:r w:rsidR="006B2986">
        <w:rPr>
          <w:rFonts w:ascii="Times New Roman" w:hAnsi="Times New Roman"/>
          <w:noProof/>
          <w:color w:val="000000" w:themeColor="text1"/>
          <w:sz w:val="28"/>
          <w:szCs w:val="28"/>
        </w:rPr>
        <w:t xml:space="preserve">          </w:t>
      </w:r>
      <w:r>
        <w:rPr>
          <w:rFonts w:ascii="Times New Roman" w:hAnsi="Times New Roman"/>
          <w:noProof/>
          <w:color w:val="000000" w:themeColor="text1"/>
          <w:sz w:val="28"/>
          <w:szCs w:val="28"/>
          <w:lang w:eastAsia="ru-RU"/>
        </w:rPr>
        <w:drawing>
          <wp:inline distT="0" distB="0" distL="0" distR="0">
            <wp:extent cx="1986754" cy="2517140"/>
            <wp:effectExtent l="0" t="0" r="0" b="0"/>
            <wp:docPr id="17612142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4053" cy="2539057"/>
                    </a:xfrm>
                    <a:prstGeom prst="rect">
                      <a:avLst/>
                    </a:prstGeom>
                    <a:noFill/>
                  </pic:spPr>
                </pic:pic>
              </a:graphicData>
            </a:graphic>
          </wp:inline>
        </w:drawing>
      </w:r>
      <w:r>
        <w:rPr>
          <w:rFonts w:ascii="Times New Roman" w:hAnsi="Times New Roman"/>
          <w:color w:val="000000" w:themeColor="text1"/>
          <w:sz w:val="28"/>
          <w:szCs w:val="28"/>
        </w:rPr>
        <w:br w:type="textWrapping" w:clear="all"/>
      </w:r>
    </w:p>
    <w:p w:rsidR="002B5FDA" w:rsidRDefault="002B5FDA" w:rsidP="002B5FDA">
      <w:pPr>
        <w:spacing w:after="0" w:line="240" w:lineRule="auto"/>
        <w:ind w:firstLine="708"/>
        <w:jc w:val="both"/>
        <w:rPr>
          <w:rFonts w:ascii="Times New Roman" w:eastAsia="+mn-ea" w:hAnsi="Times New Roman" w:cs="Times New Roman"/>
          <w:color w:val="111111"/>
          <w:kern w:val="24"/>
          <w:sz w:val="28"/>
          <w:szCs w:val="28"/>
        </w:rPr>
      </w:pPr>
      <w:r w:rsidRPr="00756C69">
        <w:rPr>
          <w:rFonts w:ascii="Times New Roman" w:eastAsia="+mn-ea" w:hAnsi="Times New Roman" w:cs="Times New Roman"/>
          <w:color w:val="000000"/>
          <w:kern w:val="24"/>
          <w:sz w:val="28"/>
          <w:szCs w:val="28"/>
          <w:u w:val="single"/>
        </w:rPr>
        <w:t>Центр природы</w:t>
      </w:r>
      <w:r w:rsidRPr="002B5FDA">
        <w:rPr>
          <w:rFonts w:ascii="Times New Roman" w:eastAsia="+mn-ea" w:hAnsi="Times New Roman" w:cs="Times New Roman"/>
          <w:color w:val="000000"/>
          <w:kern w:val="24"/>
          <w:sz w:val="28"/>
          <w:szCs w:val="28"/>
        </w:rPr>
        <w:t xml:space="preserve"> оснащен нетрадиционным материалом: палочки, шишки, желуди, манная крупа и т.д. Центр природы пополняется новыми растениями: лук, бархатцы, сосна, огурцы, помидоры. По выращиванию растений ведутся дневники наблюдений, в которых воспитатель совместно с детьми фиксирует выводы по результатам ежедневного наблюдения.</w:t>
      </w:r>
      <w:r w:rsidRPr="002B5FDA">
        <w:rPr>
          <w:rFonts w:ascii="Times New Roman" w:eastAsia="+mn-ea" w:hAnsi="Times New Roman" w:cs="Times New Roman"/>
          <w:color w:val="111111"/>
          <w:kern w:val="24"/>
          <w:sz w:val="28"/>
          <w:szCs w:val="28"/>
        </w:rPr>
        <w:t xml:space="preserve"> </w:t>
      </w:r>
    </w:p>
    <w:p w:rsidR="00756C69" w:rsidRDefault="00756C69" w:rsidP="002B5FDA">
      <w:pPr>
        <w:spacing w:after="0" w:line="240" w:lineRule="auto"/>
        <w:ind w:firstLine="708"/>
        <w:jc w:val="both"/>
        <w:rPr>
          <w:rFonts w:ascii="Times New Roman" w:eastAsia="+mn-ea" w:hAnsi="Times New Roman" w:cs="Times New Roman"/>
          <w:color w:val="111111"/>
          <w:kern w:val="24"/>
          <w:sz w:val="28"/>
          <w:szCs w:val="28"/>
        </w:rPr>
      </w:pPr>
    </w:p>
    <w:p w:rsidR="00756C69" w:rsidRDefault="00756C69" w:rsidP="00756C69">
      <w:pPr>
        <w:spacing w:after="0" w:line="240" w:lineRule="auto"/>
        <w:ind w:firstLine="708"/>
        <w:jc w:val="center"/>
        <w:rPr>
          <w:rFonts w:ascii="Times New Roman" w:eastAsia="+mn-ea" w:hAnsi="Times New Roman" w:cs="Times New Roman"/>
          <w:color w:val="111111"/>
          <w:kern w:val="24"/>
          <w:sz w:val="28"/>
          <w:szCs w:val="28"/>
        </w:rPr>
      </w:pPr>
      <w:r>
        <w:rPr>
          <w:rFonts w:ascii="Times New Roman" w:eastAsia="+mn-ea" w:hAnsi="Times New Roman" w:cs="Times New Roman"/>
          <w:noProof/>
          <w:color w:val="111111"/>
          <w:kern w:val="24"/>
          <w:sz w:val="28"/>
          <w:szCs w:val="28"/>
          <w:lang w:eastAsia="ru-RU"/>
        </w:rPr>
        <w:drawing>
          <wp:inline distT="0" distB="0" distL="0" distR="0">
            <wp:extent cx="3590925" cy="2693194"/>
            <wp:effectExtent l="0" t="0" r="0" b="0"/>
            <wp:docPr id="9187164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4251" cy="2695688"/>
                    </a:xfrm>
                    <a:prstGeom prst="rect">
                      <a:avLst/>
                    </a:prstGeom>
                    <a:noFill/>
                  </pic:spPr>
                </pic:pic>
              </a:graphicData>
            </a:graphic>
          </wp:inline>
        </w:drawing>
      </w:r>
    </w:p>
    <w:p w:rsidR="00756C69" w:rsidRPr="002B5FDA" w:rsidRDefault="00756C69" w:rsidP="00756C69">
      <w:pPr>
        <w:spacing w:after="0" w:line="240" w:lineRule="auto"/>
        <w:ind w:firstLine="708"/>
        <w:jc w:val="center"/>
        <w:rPr>
          <w:rFonts w:ascii="Times New Roman" w:eastAsia="+mn-ea" w:hAnsi="Times New Roman" w:cs="Times New Roman"/>
          <w:color w:val="111111"/>
          <w:kern w:val="24"/>
          <w:sz w:val="28"/>
          <w:szCs w:val="28"/>
        </w:rPr>
      </w:pPr>
    </w:p>
    <w:p w:rsidR="00756C69" w:rsidRDefault="002B5FDA" w:rsidP="00756C69">
      <w:pPr>
        <w:spacing w:after="0" w:line="240" w:lineRule="auto"/>
        <w:ind w:firstLine="708"/>
        <w:jc w:val="both"/>
        <w:rPr>
          <w:rFonts w:ascii="Times New Roman" w:eastAsia="+mn-ea" w:hAnsi="Times New Roman" w:cs="Times New Roman"/>
          <w:color w:val="111111"/>
          <w:kern w:val="24"/>
          <w:sz w:val="28"/>
          <w:szCs w:val="28"/>
        </w:rPr>
      </w:pPr>
      <w:r w:rsidRPr="00756C69">
        <w:rPr>
          <w:rFonts w:ascii="Times New Roman" w:eastAsia="+mn-ea" w:hAnsi="Times New Roman" w:cs="Times New Roman"/>
          <w:color w:val="111111"/>
          <w:kern w:val="24"/>
          <w:sz w:val="28"/>
          <w:szCs w:val="28"/>
          <w:u w:val="single"/>
        </w:rPr>
        <w:t>Центр конструирования</w:t>
      </w:r>
      <w:r w:rsidRPr="002B5FDA">
        <w:rPr>
          <w:rFonts w:ascii="Times New Roman" w:eastAsia="+mn-ea" w:hAnsi="Times New Roman" w:cs="Times New Roman"/>
          <w:color w:val="111111"/>
          <w:kern w:val="24"/>
          <w:sz w:val="28"/>
          <w:szCs w:val="28"/>
        </w:rPr>
        <w:t xml:space="preserve"> оснащен различными видами конструктора: лего, магнитный, </w:t>
      </w:r>
      <w:proofErr w:type="spellStart"/>
      <w:r w:rsidRPr="002B5FDA">
        <w:rPr>
          <w:rFonts w:ascii="Times New Roman" w:eastAsia="+mn-ea" w:hAnsi="Times New Roman" w:cs="Times New Roman"/>
          <w:color w:val="111111"/>
          <w:kern w:val="24"/>
          <w:sz w:val="28"/>
          <w:szCs w:val="28"/>
          <w:lang w:val="en-US"/>
        </w:rPr>
        <w:t>Bradex</w:t>
      </w:r>
      <w:proofErr w:type="spellEnd"/>
      <w:r w:rsidRPr="002B5FDA">
        <w:rPr>
          <w:rFonts w:ascii="Times New Roman" w:eastAsia="+mn-ea" w:hAnsi="Times New Roman" w:cs="Times New Roman"/>
          <w:color w:val="111111"/>
          <w:kern w:val="24"/>
          <w:sz w:val="28"/>
          <w:szCs w:val="28"/>
        </w:rPr>
        <w:t>-звездочки, Marioinex Waffle, Полесье.</w:t>
      </w:r>
      <w:r w:rsidRPr="002B5FDA">
        <w:t xml:space="preserve"> </w:t>
      </w:r>
      <w:r w:rsidRPr="002B5FDA">
        <w:rPr>
          <w:rFonts w:ascii="Times New Roman" w:eastAsia="+mn-ea" w:hAnsi="Times New Roman" w:cs="Times New Roman"/>
          <w:color w:val="111111"/>
          <w:kern w:val="24"/>
          <w:sz w:val="28"/>
          <w:szCs w:val="28"/>
        </w:rPr>
        <w:t xml:space="preserve">В центре имеются схемы, модели, рисунки, фотографии построек. Дети с удовольствием конструируют не только, используя схемы, модели, но и фантазируют при возведении построек сами. Для обыгрывания построек дети могут использовать коллекцию мини-игрушек, многие из которых они сделали сами. Для конструирования дети могут использовать бумагу. Они учатся складывать лист пополам, вчетверо, в разных направлениях. Для </w:t>
      </w:r>
      <w:r w:rsidRPr="002B5FDA">
        <w:rPr>
          <w:rFonts w:ascii="Times New Roman" w:eastAsia="+mn-ea" w:hAnsi="Times New Roman" w:cs="Times New Roman"/>
          <w:color w:val="111111"/>
          <w:kern w:val="24"/>
          <w:sz w:val="28"/>
          <w:szCs w:val="28"/>
        </w:rPr>
        <w:lastRenderedPageBreak/>
        <w:t>изготовления, поделок используют плотную цветную бумагу, тонкий картон, всевозможные коробки и другие материалы.</w:t>
      </w:r>
      <w:r w:rsidRPr="008A493D">
        <w:rPr>
          <w:rFonts w:ascii="Times New Roman" w:eastAsia="+mn-ea" w:hAnsi="Times New Roman" w:cs="Times New Roman"/>
          <w:color w:val="111111"/>
          <w:kern w:val="24"/>
          <w:sz w:val="28"/>
          <w:szCs w:val="28"/>
        </w:rPr>
        <w:t xml:space="preserve"> </w:t>
      </w:r>
    </w:p>
    <w:p w:rsidR="00756C69" w:rsidRDefault="00756C69" w:rsidP="00756C69">
      <w:pPr>
        <w:spacing w:after="0" w:line="240" w:lineRule="auto"/>
        <w:ind w:firstLine="708"/>
        <w:jc w:val="both"/>
        <w:rPr>
          <w:rFonts w:ascii="Times New Roman" w:eastAsia="+mn-ea" w:hAnsi="Times New Roman" w:cs="Times New Roman"/>
          <w:color w:val="111111"/>
          <w:kern w:val="24"/>
          <w:sz w:val="28"/>
          <w:szCs w:val="28"/>
        </w:rPr>
      </w:pPr>
    </w:p>
    <w:p w:rsidR="00CF21FD" w:rsidRDefault="00CF21FD" w:rsidP="00CF21FD">
      <w:pPr>
        <w:spacing w:after="0" w:line="240" w:lineRule="auto"/>
        <w:ind w:firstLine="708"/>
        <w:jc w:val="both"/>
        <w:rPr>
          <w:rFonts w:ascii="Times New Roman" w:eastAsia="+mn-ea" w:hAnsi="Times New Roman" w:cs="Times New Roman"/>
          <w:color w:val="111111"/>
          <w:kern w:val="24"/>
          <w:sz w:val="28"/>
          <w:szCs w:val="28"/>
        </w:rPr>
      </w:pPr>
      <w:r w:rsidRPr="00CF21FD">
        <w:rPr>
          <w:rFonts w:ascii="Times New Roman" w:eastAsia="+mn-ea" w:hAnsi="Times New Roman" w:cs="Times New Roman"/>
          <w:noProof/>
          <w:color w:val="111111"/>
          <w:kern w:val="24"/>
          <w:sz w:val="28"/>
          <w:szCs w:val="28"/>
          <w:lang w:eastAsia="ru-RU"/>
        </w:rPr>
        <w:drawing>
          <wp:inline distT="0" distB="0" distL="0" distR="0">
            <wp:extent cx="2857500" cy="4223599"/>
            <wp:effectExtent l="0" t="0" r="0" b="5715"/>
            <wp:docPr id="9261529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8339" cy="4254401"/>
                    </a:xfrm>
                    <a:prstGeom prst="rect">
                      <a:avLst/>
                    </a:prstGeom>
                    <a:noFill/>
                    <a:ln>
                      <a:noFill/>
                    </a:ln>
                  </pic:spPr>
                </pic:pic>
              </a:graphicData>
            </a:graphic>
          </wp:inline>
        </w:drawing>
      </w:r>
    </w:p>
    <w:p w:rsidR="00E13B2C" w:rsidRPr="00CF21FD" w:rsidRDefault="00E13B2C" w:rsidP="00CF21FD">
      <w:pPr>
        <w:spacing w:after="0" w:line="240" w:lineRule="auto"/>
        <w:ind w:firstLine="708"/>
        <w:jc w:val="both"/>
        <w:rPr>
          <w:rFonts w:ascii="Times New Roman" w:eastAsia="+mn-ea" w:hAnsi="Times New Roman" w:cs="Times New Roman"/>
          <w:color w:val="111111"/>
          <w:kern w:val="24"/>
          <w:sz w:val="28"/>
          <w:szCs w:val="28"/>
        </w:rPr>
      </w:pPr>
    </w:p>
    <w:p w:rsidR="00E13B2C" w:rsidRPr="00E13B2C" w:rsidRDefault="00E13B2C" w:rsidP="00E13B2C">
      <w:pPr>
        <w:tabs>
          <w:tab w:val="left" w:pos="2415"/>
        </w:tabs>
        <w:spacing w:after="0" w:line="240" w:lineRule="auto"/>
        <w:jc w:val="both"/>
        <w:rPr>
          <w:rFonts w:ascii="Times New Roman" w:hAnsi="Times New Roman" w:cs="Times New Roman"/>
          <w:sz w:val="28"/>
          <w:szCs w:val="28"/>
        </w:rPr>
      </w:pPr>
      <w:r w:rsidRPr="00E13B2C">
        <w:rPr>
          <w:rFonts w:ascii="Times New Roman" w:hAnsi="Times New Roman" w:cs="Times New Roman"/>
          <w:sz w:val="28"/>
          <w:szCs w:val="28"/>
          <w:u w:val="single"/>
        </w:rPr>
        <w:t>Центр сюжетно-ролевых игр</w:t>
      </w:r>
      <w:r w:rsidRPr="00E13B2C">
        <w:rPr>
          <w:rFonts w:ascii="Times New Roman" w:hAnsi="Times New Roman" w:cs="Times New Roman"/>
          <w:sz w:val="28"/>
          <w:szCs w:val="28"/>
        </w:rPr>
        <w:t xml:space="preserve"> позволяет создавать условия для творческой деятельности детей, развития фантазии, формирования игровых умений, реализации игровых замыслов, воспитания дружеских взаимоотношений между детьми.</w:t>
      </w:r>
      <w:r>
        <w:rPr>
          <w:rFonts w:ascii="Times New Roman" w:hAnsi="Times New Roman" w:cs="Times New Roman"/>
          <w:sz w:val="28"/>
          <w:szCs w:val="28"/>
        </w:rPr>
        <w:t xml:space="preserve"> </w:t>
      </w:r>
      <w:r w:rsidRPr="00E13B2C">
        <w:rPr>
          <w:rFonts w:ascii="Times New Roman" w:hAnsi="Times New Roman" w:cs="Times New Roman"/>
          <w:sz w:val="28"/>
          <w:szCs w:val="28"/>
        </w:rPr>
        <w:t>В центре представлены следующие сюжетно-ролевые игры:</w:t>
      </w:r>
    </w:p>
    <w:p w:rsidR="00E13B2C" w:rsidRDefault="00E13B2C" w:rsidP="006B2986">
      <w:pPr>
        <w:tabs>
          <w:tab w:val="left" w:pos="2415"/>
        </w:tabs>
        <w:spacing w:after="0" w:line="240" w:lineRule="auto"/>
        <w:jc w:val="both"/>
        <w:rPr>
          <w:rFonts w:ascii="Times New Roman" w:hAnsi="Times New Roman" w:cs="Times New Roman"/>
          <w:sz w:val="28"/>
          <w:szCs w:val="28"/>
        </w:rPr>
      </w:pPr>
      <w:r w:rsidRPr="00E13B2C">
        <w:rPr>
          <w:rFonts w:ascii="Times New Roman" w:hAnsi="Times New Roman" w:cs="Times New Roman"/>
          <w:sz w:val="28"/>
          <w:szCs w:val="28"/>
        </w:rPr>
        <w:t xml:space="preserve">«Дом. </w:t>
      </w:r>
      <w:proofErr w:type="gramStart"/>
      <w:r w:rsidRPr="00E13B2C">
        <w:rPr>
          <w:rFonts w:ascii="Times New Roman" w:hAnsi="Times New Roman" w:cs="Times New Roman"/>
          <w:sz w:val="28"/>
          <w:szCs w:val="28"/>
        </w:rPr>
        <w:t>Семья»,</w:t>
      </w:r>
      <w:r w:rsidR="006B2986">
        <w:rPr>
          <w:rFonts w:ascii="Times New Roman" w:hAnsi="Times New Roman" w:cs="Times New Roman"/>
          <w:sz w:val="28"/>
          <w:szCs w:val="28"/>
        </w:rPr>
        <w:t xml:space="preserve"> </w:t>
      </w:r>
      <w:r w:rsidRPr="00E13B2C">
        <w:rPr>
          <w:rFonts w:ascii="Times New Roman" w:hAnsi="Times New Roman" w:cs="Times New Roman"/>
          <w:sz w:val="28"/>
          <w:szCs w:val="28"/>
        </w:rPr>
        <w:t>«Магазин»,</w:t>
      </w:r>
      <w:r w:rsidR="006B2986">
        <w:rPr>
          <w:rFonts w:ascii="Times New Roman" w:hAnsi="Times New Roman" w:cs="Times New Roman"/>
          <w:sz w:val="28"/>
          <w:szCs w:val="28"/>
        </w:rPr>
        <w:t xml:space="preserve"> </w:t>
      </w:r>
      <w:r w:rsidRPr="00E13B2C">
        <w:rPr>
          <w:rFonts w:ascii="Times New Roman" w:hAnsi="Times New Roman" w:cs="Times New Roman"/>
          <w:sz w:val="28"/>
          <w:szCs w:val="28"/>
        </w:rPr>
        <w:t>«Поликлиника»,</w:t>
      </w:r>
      <w:r w:rsidR="006B2986">
        <w:rPr>
          <w:rFonts w:ascii="Times New Roman" w:hAnsi="Times New Roman" w:cs="Times New Roman"/>
          <w:sz w:val="28"/>
          <w:szCs w:val="28"/>
        </w:rPr>
        <w:t xml:space="preserve"> </w:t>
      </w:r>
      <w:r w:rsidRPr="00E13B2C">
        <w:rPr>
          <w:rFonts w:ascii="Times New Roman" w:hAnsi="Times New Roman" w:cs="Times New Roman"/>
          <w:sz w:val="28"/>
          <w:szCs w:val="28"/>
        </w:rPr>
        <w:t>«Салон красоты»,</w:t>
      </w:r>
      <w:r w:rsidR="006B2986">
        <w:rPr>
          <w:rFonts w:ascii="Times New Roman" w:hAnsi="Times New Roman" w:cs="Times New Roman"/>
          <w:sz w:val="28"/>
          <w:szCs w:val="28"/>
        </w:rPr>
        <w:t xml:space="preserve"> </w:t>
      </w:r>
      <w:r w:rsidRPr="00E13B2C">
        <w:rPr>
          <w:rFonts w:ascii="Times New Roman" w:hAnsi="Times New Roman" w:cs="Times New Roman"/>
          <w:sz w:val="28"/>
          <w:szCs w:val="28"/>
        </w:rPr>
        <w:t>«Гараж»,</w:t>
      </w:r>
      <w:r w:rsidR="006B2986">
        <w:rPr>
          <w:rFonts w:ascii="Times New Roman" w:hAnsi="Times New Roman" w:cs="Times New Roman"/>
          <w:sz w:val="28"/>
          <w:szCs w:val="28"/>
        </w:rPr>
        <w:t xml:space="preserve"> </w:t>
      </w:r>
      <w:r w:rsidRPr="00E13B2C">
        <w:rPr>
          <w:rFonts w:ascii="Times New Roman" w:hAnsi="Times New Roman" w:cs="Times New Roman"/>
          <w:sz w:val="28"/>
          <w:szCs w:val="28"/>
        </w:rPr>
        <w:t>«Телевидение»</w:t>
      </w:r>
      <w:r w:rsidR="006B2986">
        <w:rPr>
          <w:rFonts w:ascii="Times New Roman" w:hAnsi="Times New Roman" w:cs="Times New Roman"/>
          <w:sz w:val="28"/>
          <w:szCs w:val="28"/>
        </w:rPr>
        <w:t>, «Пожар дома»</w:t>
      </w:r>
      <w:r w:rsidR="00675153">
        <w:t xml:space="preserve">, </w:t>
      </w:r>
      <w:r w:rsidR="00675153" w:rsidRPr="00675153">
        <w:rPr>
          <w:rFonts w:ascii="Times New Roman" w:hAnsi="Times New Roman" w:cs="Times New Roman"/>
          <w:sz w:val="28"/>
          <w:szCs w:val="28"/>
        </w:rPr>
        <w:t>«Экскурсия в зоопарк», «Ветеринарная лечебница», «Салон красоты», «Кафе»</w:t>
      </w:r>
      <w:r w:rsidR="006B2986">
        <w:rPr>
          <w:rFonts w:ascii="Times New Roman" w:hAnsi="Times New Roman" w:cs="Times New Roman"/>
          <w:sz w:val="28"/>
          <w:szCs w:val="28"/>
        </w:rPr>
        <w:t>.</w:t>
      </w:r>
      <w:proofErr w:type="gramEnd"/>
    </w:p>
    <w:p w:rsidR="006B2986" w:rsidRPr="00E13B2C" w:rsidRDefault="006B2986" w:rsidP="00E13B2C">
      <w:pPr>
        <w:tabs>
          <w:tab w:val="left" w:pos="2415"/>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p>
    <w:p w:rsidR="006B2986" w:rsidRPr="00E13B2C" w:rsidRDefault="00E13B2C" w:rsidP="00E13B2C">
      <w:pPr>
        <w:tabs>
          <w:tab w:val="left" w:pos="2415"/>
        </w:tabs>
        <w:spacing w:after="0" w:line="240" w:lineRule="auto"/>
        <w:jc w:val="both"/>
        <w:rPr>
          <w:rFonts w:ascii="Times New Roman" w:hAnsi="Times New Roman" w:cs="Times New Roman"/>
          <w:sz w:val="28"/>
          <w:szCs w:val="28"/>
        </w:rPr>
      </w:pPr>
      <w:r w:rsidRPr="00E13B2C">
        <w:rPr>
          <w:rFonts w:ascii="Times New Roman" w:hAnsi="Times New Roman" w:cs="Times New Roman"/>
          <w:sz w:val="28"/>
          <w:szCs w:val="28"/>
        </w:rPr>
        <w:t xml:space="preserve">Все необходимые для разворачивания игры материалы и атрибуты хранятся в отдельных </w:t>
      </w:r>
      <w:r w:rsidR="004D57CC">
        <w:rPr>
          <w:rFonts w:ascii="Times New Roman" w:hAnsi="Times New Roman" w:cs="Times New Roman"/>
          <w:sz w:val="28"/>
          <w:szCs w:val="28"/>
        </w:rPr>
        <w:t>контейнерах</w:t>
      </w:r>
      <w:r w:rsidRPr="00E13B2C">
        <w:rPr>
          <w:rFonts w:ascii="Times New Roman" w:hAnsi="Times New Roman" w:cs="Times New Roman"/>
          <w:sz w:val="28"/>
          <w:szCs w:val="28"/>
        </w:rPr>
        <w:t>. Широко используется и неоформленный материал.</w:t>
      </w:r>
    </w:p>
    <w:p w:rsidR="00FE1E6A" w:rsidRDefault="00FE1E6A" w:rsidP="00FE1E6A">
      <w:pPr>
        <w:tabs>
          <w:tab w:val="left" w:pos="2415"/>
        </w:tabs>
        <w:spacing w:after="0" w:line="240" w:lineRule="auto"/>
        <w:jc w:val="both"/>
        <w:rPr>
          <w:rFonts w:ascii="Times New Roman" w:hAnsi="Times New Roman" w:cs="Times New Roman"/>
          <w:sz w:val="28"/>
          <w:szCs w:val="28"/>
        </w:rPr>
      </w:pPr>
      <w:r w:rsidRPr="007B5657">
        <w:rPr>
          <w:rFonts w:ascii="Times New Roman" w:hAnsi="Times New Roman" w:cs="Times New Roman"/>
          <w:sz w:val="28"/>
          <w:szCs w:val="28"/>
        </w:rPr>
        <w:t>На прогулочном участке группы развивающую предметно-пространственную среду создаю с учетом времени года, двигательной активности детей, познавательных интересов. В зимний период времени совместно с родителями и воспитанниками организую деятельность по созданию различных построек и фигур из снега (спортивный инвентарь, лабиринты, снежные дорожки, пирамиды).</w:t>
      </w:r>
    </w:p>
    <w:p w:rsidR="00CF21FD" w:rsidRPr="002B5FDA" w:rsidRDefault="009C19A5" w:rsidP="002B5FDA">
      <w:pPr>
        <w:spacing w:after="0" w:line="240" w:lineRule="auto"/>
        <w:ind w:firstLine="708"/>
        <w:jc w:val="both"/>
        <w:rPr>
          <w:rFonts w:ascii="Times New Roman" w:eastAsia="+mn-ea" w:hAnsi="Times New Roman" w:cs="Times New Roman"/>
          <w:color w:val="111111"/>
          <w:kern w:val="24"/>
          <w:sz w:val="28"/>
          <w:szCs w:val="28"/>
        </w:rPr>
      </w:pPr>
      <w:hyperlink r:id="rId15" w:history="1">
        <w:r w:rsidR="00FE1E6A" w:rsidRPr="00BB7D19">
          <w:rPr>
            <w:rStyle w:val="a4"/>
            <w:rFonts w:ascii="Times New Roman" w:eastAsia="+mn-ea" w:hAnsi="Times New Roman" w:cs="Times New Roman"/>
            <w:kern w:val="24"/>
            <w:sz w:val="28"/>
            <w:szCs w:val="28"/>
          </w:rPr>
          <w:t>https://vk.com/public212822758?w=wall-212822758_357</w:t>
        </w:r>
      </w:hyperlink>
      <w:r w:rsidR="00FE1E6A">
        <w:rPr>
          <w:rFonts w:ascii="Times New Roman" w:eastAsia="+mn-ea" w:hAnsi="Times New Roman" w:cs="Times New Roman"/>
          <w:color w:val="111111"/>
          <w:kern w:val="24"/>
          <w:sz w:val="28"/>
          <w:szCs w:val="28"/>
        </w:rPr>
        <w:t xml:space="preserve"> </w:t>
      </w:r>
    </w:p>
    <w:sectPr w:rsidR="00CF21FD" w:rsidRPr="002B5FDA" w:rsidSect="009C19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D6968"/>
    <w:multiLevelType w:val="multilevel"/>
    <w:tmpl w:val="FBBA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5242"/>
    <w:rsid w:val="002B5FDA"/>
    <w:rsid w:val="004D57CC"/>
    <w:rsid w:val="00533C76"/>
    <w:rsid w:val="00675153"/>
    <w:rsid w:val="006B2986"/>
    <w:rsid w:val="00756C69"/>
    <w:rsid w:val="009C19A5"/>
    <w:rsid w:val="00A85559"/>
    <w:rsid w:val="00BA0897"/>
    <w:rsid w:val="00CF21FD"/>
    <w:rsid w:val="00DA7954"/>
    <w:rsid w:val="00E13B2C"/>
    <w:rsid w:val="00ED5242"/>
    <w:rsid w:val="00FE1E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9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B5FDA"/>
    <w:pPr>
      <w:spacing w:before="100" w:beforeAutospacing="1" w:after="100" w:afterAutospacing="1" w:line="240" w:lineRule="auto"/>
    </w:pPr>
    <w:rPr>
      <w:rFonts w:ascii="Times New Roman" w:eastAsia="Calibri" w:hAnsi="Times New Roman" w:cs="Times New Roman"/>
      <w:kern w:val="0"/>
      <w:sz w:val="24"/>
      <w:szCs w:val="24"/>
      <w:lang w:eastAsia="ru-RU"/>
    </w:rPr>
  </w:style>
  <w:style w:type="character" w:styleId="a4">
    <w:name w:val="Hyperlink"/>
    <w:basedOn w:val="a0"/>
    <w:uiPriority w:val="99"/>
    <w:unhideWhenUsed/>
    <w:rsid w:val="00FE1E6A"/>
    <w:rPr>
      <w:color w:val="0563C1" w:themeColor="hyperlink"/>
      <w:u w:val="single"/>
    </w:rPr>
  </w:style>
  <w:style w:type="character" w:customStyle="1" w:styleId="UnresolvedMention">
    <w:name w:val="Unresolved Mention"/>
    <w:basedOn w:val="a0"/>
    <w:uiPriority w:val="99"/>
    <w:semiHidden/>
    <w:unhideWhenUsed/>
    <w:rsid w:val="00FE1E6A"/>
    <w:rPr>
      <w:color w:val="605E5C"/>
      <w:shd w:val="clear" w:color="auto" w:fill="E1DFDD"/>
    </w:rPr>
  </w:style>
  <w:style w:type="character" w:styleId="a5">
    <w:name w:val="FollowedHyperlink"/>
    <w:basedOn w:val="a0"/>
    <w:uiPriority w:val="99"/>
    <w:semiHidden/>
    <w:unhideWhenUsed/>
    <w:rsid w:val="00FE1E6A"/>
    <w:rPr>
      <w:color w:val="954F72" w:themeColor="followedHyperlink"/>
      <w:u w:val="single"/>
    </w:rPr>
  </w:style>
  <w:style w:type="paragraph" w:styleId="a6">
    <w:name w:val="Balloon Text"/>
    <w:basedOn w:val="a"/>
    <w:link w:val="a7"/>
    <w:uiPriority w:val="99"/>
    <w:semiHidden/>
    <w:unhideWhenUsed/>
    <w:rsid w:val="004D57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57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1694590">
      <w:bodyDiv w:val="1"/>
      <w:marLeft w:val="0"/>
      <w:marRight w:val="0"/>
      <w:marTop w:val="0"/>
      <w:marBottom w:val="0"/>
      <w:divBdr>
        <w:top w:val="none" w:sz="0" w:space="0" w:color="auto"/>
        <w:left w:val="none" w:sz="0" w:space="0" w:color="auto"/>
        <w:bottom w:val="none" w:sz="0" w:space="0" w:color="auto"/>
        <w:right w:val="none" w:sz="0" w:space="0" w:color="auto"/>
      </w:divBdr>
    </w:div>
    <w:div w:id="880632182">
      <w:bodyDiv w:val="1"/>
      <w:marLeft w:val="0"/>
      <w:marRight w:val="0"/>
      <w:marTop w:val="0"/>
      <w:marBottom w:val="0"/>
      <w:divBdr>
        <w:top w:val="none" w:sz="0" w:space="0" w:color="auto"/>
        <w:left w:val="none" w:sz="0" w:space="0" w:color="auto"/>
        <w:bottom w:val="none" w:sz="0" w:space="0" w:color="auto"/>
        <w:right w:val="none" w:sz="0" w:space="0" w:color="auto"/>
      </w:divBdr>
    </w:div>
    <w:div w:id="1454400003">
      <w:bodyDiv w:val="1"/>
      <w:marLeft w:val="0"/>
      <w:marRight w:val="0"/>
      <w:marTop w:val="0"/>
      <w:marBottom w:val="0"/>
      <w:divBdr>
        <w:top w:val="none" w:sz="0" w:space="0" w:color="auto"/>
        <w:left w:val="none" w:sz="0" w:space="0" w:color="auto"/>
        <w:bottom w:val="none" w:sz="0" w:space="0" w:color="auto"/>
        <w:right w:val="none" w:sz="0" w:space="0" w:color="auto"/>
      </w:divBdr>
    </w:div>
    <w:div w:id="184655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vk.com/public212822758?w=wall-212822758_357"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Pages>
  <Words>868</Words>
  <Characters>4952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Струкова</dc:creator>
  <cp:keywords/>
  <dc:description/>
  <cp:lastModifiedBy>User</cp:lastModifiedBy>
  <cp:revision>9</cp:revision>
  <dcterms:created xsi:type="dcterms:W3CDTF">2024-02-22T09:55:00Z</dcterms:created>
  <dcterms:modified xsi:type="dcterms:W3CDTF">2024-02-26T04:31:00Z</dcterms:modified>
</cp:coreProperties>
</file>